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B14" w:rsidRDefault="00307B00">
      <w:pPr>
        <w:jc w:val="center"/>
        <w:rPr>
          <w:b/>
        </w:rPr>
      </w:pPr>
      <w:bookmarkStart w:id="0" w:name="_GoBack"/>
      <w:bookmarkEnd w:id="0"/>
      <w:r>
        <w:rPr>
          <w:b/>
          <w:noProof/>
        </w:rPr>
        <w:drawing>
          <wp:inline distT="0" distB="0" distL="0" distR="0">
            <wp:extent cx="659765" cy="1009650"/>
            <wp:effectExtent l="0" t="0" r="6985" b="0"/>
            <wp:docPr id="1" name="Рисунок 1" descr="Лого_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Лого_ч-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9765" cy="1009650"/>
                    </a:xfrm>
                    <a:prstGeom prst="rect">
                      <a:avLst/>
                    </a:prstGeom>
                    <a:noFill/>
                    <a:ln>
                      <a:noFill/>
                    </a:ln>
                  </pic:spPr>
                </pic:pic>
              </a:graphicData>
            </a:graphic>
          </wp:inline>
        </w:drawing>
      </w:r>
    </w:p>
    <w:tbl>
      <w:tblPr>
        <w:tblW w:w="9073" w:type="dxa"/>
        <w:tblInd w:w="-34" w:type="dxa"/>
        <w:tblLayout w:type="fixed"/>
        <w:tblLook w:val="0000" w:firstRow="0" w:lastRow="0" w:firstColumn="0" w:lastColumn="0" w:noHBand="0" w:noVBand="0"/>
      </w:tblPr>
      <w:tblGrid>
        <w:gridCol w:w="4395"/>
        <w:gridCol w:w="289"/>
        <w:gridCol w:w="4389"/>
      </w:tblGrid>
      <w:tr w:rsidR="00DA5EB3" w:rsidRPr="008B169D" w:rsidTr="008B169D">
        <w:tblPrEx>
          <w:tblCellMar>
            <w:top w:w="0" w:type="dxa"/>
            <w:bottom w:w="0" w:type="dxa"/>
          </w:tblCellMar>
        </w:tblPrEx>
        <w:trPr>
          <w:cantSplit/>
          <w:trHeight w:val="1229"/>
        </w:trPr>
        <w:tc>
          <w:tcPr>
            <w:tcW w:w="4395" w:type="dxa"/>
            <w:vMerge w:val="restart"/>
            <w:tcBorders>
              <w:top w:val="nil"/>
              <w:left w:val="nil"/>
              <w:bottom w:val="nil"/>
              <w:right w:val="nil"/>
            </w:tcBorders>
          </w:tcPr>
          <w:p w:rsidR="00C87D8F" w:rsidRPr="00067A8D" w:rsidRDefault="00C87D8F" w:rsidP="004520CA">
            <w:pPr>
              <w:ind w:right="-250"/>
              <w:jc w:val="center"/>
              <w:rPr>
                <w:b/>
                <w:sz w:val="28"/>
                <w:szCs w:val="28"/>
              </w:rPr>
            </w:pPr>
            <w:r w:rsidRPr="00067A8D">
              <w:rPr>
                <w:b/>
                <w:sz w:val="28"/>
                <w:szCs w:val="28"/>
              </w:rPr>
              <w:t>МАРИЙ ЭЛ РЕСПУБЛИКЫН</w:t>
            </w:r>
          </w:p>
          <w:p w:rsidR="00C87D8F" w:rsidRPr="00067A8D" w:rsidRDefault="00C87D8F" w:rsidP="004520CA">
            <w:pPr>
              <w:ind w:right="-250"/>
              <w:jc w:val="center"/>
              <w:rPr>
                <w:b/>
                <w:sz w:val="28"/>
                <w:szCs w:val="28"/>
              </w:rPr>
            </w:pPr>
            <w:r w:rsidRPr="00067A8D">
              <w:rPr>
                <w:b/>
                <w:sz w:val="28"/>
                <w:szCs w:val="28"/>
              </w:rPr>
              <w:t>ТРАНСПОРТ</w:t>
            </w:r>
            <w:r w:rsidR="003B0D94" w:rsidRPr="000A0DC1">
              <w:rPr>
                <w:b/>
                <w:sz w:val="28"/>
                <w:szCs w:val="28"/>
              </w:rPr>
              <w:t xml:space="preserve"> </w:t>
            </w:r>
            <w:r w:rsidR="008B169D" w:rsidRPr="008B169D">
              <w:rPr>
                <w:b/>
                <w:sz w:val="28"/>
                <w:szCs w:val="28"/>
              </w:rPr>
              <w:br/>
            </w:r>
            <w:r w:rsidRPr="00067A8D">
              <w:rPr>
                <w:b/>
                <w:sz w:val="28"/>
                <w:szCs w:val="28"/>
              </w:rPr>
              <w:t xml:space="preserve">ДЕН КОРНО </w:t>
            </w:r>
            <w:r w:rsidRPr="0098487F">
              <w:rPr>
                <w:b/>
                <w:spacing w:val="-8"/>
                <w:sz w:val="28"/>
                <w:szCs w:val="28"/>
              </w:rPr>
              <w:t>ОЗАНЛЫК</w:t>
            </w:r>
            <w:r w:rsidR="003B0D94" w:rsidRPr="0098487F">
              <w:rPr>
                <w:b/>
                <w:spacing w:val="-8"/>
                <w:sz w:val="28"/>
                <w:szCs w:val="28"/>
              </w:rPr>
              <w:t xml:space="preserve"> </w:t>
            </w:r>
            <w:r w:rsidR="008B169D" w:rsidRPr="008B169D">
              <w:rPr>
                <w:b/>
                <w:spacing w:val="-8"/>
                <w:sz w:val="28"/>
                <w:szCs w:val="28"/>
              </w:rPr>
              <w:br/>
            </w:r>
            <w:r w:rsidRPr="0098487F">
              <w:rPr>
                <w:b/>
                <w:spacing w:val="-8"/>
                <w:sz w:val="28"/>
                <w:szCs w:val="28"/>
              </w:rPr>
              <w:t>МИНИСТЕРСТВЫЖЕ</w:t>
            </w:r>
          </w:p>
          <w:p w:rsidR="00C87D8F" w:rsidRPr="000A0DC1" w:rsidRDefault="00C87D8F" w:rsidP="000A0DC1">
            <w:pPr>
              <w:jc w:val="center"/>
              <w:rPr>
                <w:b/>
                <w:sz w:val="12"/>
                <w:szCs w:val="16"/>
              </w:rPr>
            </w:pPr>
          </w:p>
          <w:p w:rsidR="00C87D8F" w:rsidRPr="00C54380" w:rsidRDefault="001F14B7" w:rsidP="00C87D8F">
            <w:pPr>
              <w:jc w:val="center"/>
              <w:rPr>
                <w:sz w:val="16"/>
                <w:szCs w:val="16"/>
              </w:rPr>
            </w:pPr>
            <w:r>
              <w:rPr>
                <w:sz w:val="16"/>
                <w:szCs w:val="16"/>
              </w:rPr>
              <w:t>Брюгге э</w:t>
            </w:r>
            <w:r w:rsidRPr="0083537D">
              <w:rPr>
                <w:rFonts w:ascii="Lucida Sans Unicode" w:hAnsi="Lucida Sans Unicode" w:cs="Lucida Sans Unicode"/>
                <w:sz w:val="14"/>
                <w:szCs w:val="14"/>
              </w:rPr>
              <w:t>ҥ</w:t>
            </w:r>
            <w:r w:rsidR="00067A8D" w:rsidRPr="00C54380">
              <w:rPr>
                <w:sz w:val="16"/>
                <w:szCs w:val="16"/>
              </w:rPr>
              <w:t>ер</w:t>
            </w:r>
            <w:r>
              <w:rPr>
                <w:sz w:val="16"/>
                <w:szCs w:val="16"/>
              </w:rPr>
              <w:t>ÿ</w:t>
            </w:r>
            <w:r w:rsidR="00067A8D" w:rsidRPr="00C54380">
              <w:rPr>
                <w:sz w:val="16"/>
                <w:szCs w:val="16"/>
              </w:rPr>
              <w:t>мбал</w:t>
            </w:r>
            <w:r>
              <w:rPr>
                <w:sz w:val="16"/>
                <w:szCs w:val="16"/>
              </w:rPr>
              <w:t>,</w:t>
            </w:r>
            <w:r w:rsidR="00C87D8F" w:rsidRPr="00C54380">
              <w:rPr>
                <w:sz w:val="16"/>
                <w:szCs w:val="16"/>
              </w:rPr>
              <w:t xml:space="preserve"> 3</w:t>
            </w:r>
            <w:r w:rsidR="00067A8D" w:rsidRPr="00C54380">
              <w:rPr>
                <w:sz w:val="16"/>
                <w:szCs w:val="16"/>
              </w:rPr>
              <w:t>-шо</w:t>
            </w:r>
            <w:r w:rsidR="00C87D8F" w:rsidRPr="00C54380">
              <w:rPr>
                <w:sz w:val="16"/>
                <w:szCs w:val="16"/>
              </w:rPr>
              <w:t xml:space="preserve"> </w:t>
            </w:r>
            <w:r w:rsidR="00067A8D" w:rsidRPr="00C54380">
              <w:rPr>
                <w:sz w:val="16"/>
                <w:szCs w:val="16"/>
              </w:rPr>
              <w:t>п</w:t>
            </w:r>
            <w:r w:rsidR="00C87D8F" w:rsidRPr="00C54380">
              <w:rPr>
                <w:sz w:val="16"/>
                <w:szCs w:val="16"/>
              </w:rPr>
              <w:t>.</w:t>
            </w:r>
            <w:r>
              <w:rPr>
                <w:sz w:val="16"/>
                <w:szCs w:val="16"/>
              </w:rPr>
              <w:t>,</w:t>
            </w:r>
            <w:r w:rsidR="00C87D8F" w:rsidRPr="00C54380">
              <w:rPr>
                <w:sz w:val="16"/>
                <w:szCs w:val="16"/>
              </w:rPr>
              <w:t xml:space="preserve"> Йошкар-Ола, 4240</w:t>
            </w:r>
            <w:r w:rsidR="00067A8D" w:rsidRPr="00C54380">
              <w:rPr>
                <w:sz w:val="16"/>
                <w:szCs w:val="16"/>
              </w:rPr>
              <w:t>33</w:t>
            </w:r>
          </w:p>
          <w:p w:rsidR="00DA5EB3" w:rsidRPr="008B169D" w:rsidRDefault="00C87D8F" w:rsidP="00C87D8F">
            <w:pPr>
              <w:jc w:val="center"/>
              <w:rPr>
                <w:sz w:val="16"/>
                <w:szCs w:val="16"/>
              </w:rPr>
            </w:pPr>
            <w:r w:rsidRPr="00C54380">
              <w:rPr>
                <w:sz w:val="16"/>
                <w:szCs w:val="16"/>
              </w:rPr>
              <w:t xml:space="preserve">Тел.: (8362) </w:t>
            </w:r>
            <w:r w:rsidR="00067A8D" w:rsidRPr="00C54380">
              <w:rPr>
                <w:sz w:val="16"/>
                <w:szCs w:val="16"/>
              </w:rPr>
              <w:t>22-20-08</w:t>
            </w:r>
            <w:r w:rsidR="00644A56" w:rsidRPr="00C54380">
              <w:rPr>
                <w:sz w:val="16"/>
                <w:szCs w:val="16"/>
              </w:rPr>
              <w:t xml:space="preserve">, факс </w:t>
            </w:r>
            <w:r w:rsidR="002F7120">
              <w:rPr>
                <w:sz w:val="16"/>
                <w:szCs w:val="16"/>
              </w:rPr>
              <w:t>64</w:t>
            </w:r>
            <w:r w:rsidR="00644A56" w:rsidRPr="00C54380">
              <w:rPr>
                <w:sz w:val="16"/>
                <w:szCs w:val="16"/>
              </w:rPr>
              <w:t>-</w:t>
            </w:r>
            <w:r w:rsidR="002F7120">
              <w:rPr>
                <w:sz w:val="16"/>
                <w:szCs w:val="16"/>
              </w:rPr>
              <w:t>15</w:t>
            </w:r>
            <w:r w:rsidR="00644A56" w:rsidRPr="00C54380">
              <w:rPr>
                <w:sz w:val="16"/>
                <w:szCs w:val="16"/>
              </w:rPr>
              <w:t>-</w:t>
            </w:r>
            <w:r w:rsidR="002F7120">
              <w:rPr>
                <w:sz w:val="16"/>
                <w:szCs w:val="16"/>
              </w:rPr>
              <w:t>56</w:t>
            </w:r>
          </w:p>
          <w:p w:rsidR="00C87D8F" w:rsidRPr="008B169D" w:rsidRDefault="000A0DC1" w:rsidP="00C87D8F">
            <w:pPr>
              <w:jc w:val="center"/>
              <w:rPr>
                <w:b/>
                <w:sz w:val="28"/>
                <w:szCs w:val="28"/>
              </w:rPr>
            </w:pPr>
            <w:r>
              <w:rPr>
                <w:sz w:val="16"/>
                <w:szCs w:val="16"/>
                <w:lang w:val="en-US"/>
              </w:rPr>
              <w:t>E</w:t>
            </w:r>
            <w:r w:rsidRPr="008B169D">
              <w:rPr>
                <w:sz w:val="16"/>
                <w:szCs w:val="16"/>
              </w:rPr>
              <w:t>-</w:t>
            </w:r>
            <w:r>
              <w:rPr>
                <w:sz w:val="16"/>
                <w:szCs w:val="16"/>
                <w:lang w:val="en-US"/>
              </w:rPr>
              <w:t>mail</w:t>
            </w:r>
            <w:r w:rsidRPr="008B169D">
              <w:rPr>
                <w:sz w:val="16"/>
                <w:szCs w:val="16"/>
              </w:rPr>
              <w:t xml:space="preserve">: </w:t>
            </w:r>
            <w:r>
              <w:rPr>
                <w:sz w:val="16"/>
                <w:szCs w:val="16"/>
                <w:lang w:val="en-US"/>
              </w:rPr>
              <w:t>mintrans</w:t>
            </w:r>
            <w:r w:rsidR="00C87D8F" w:rsidRPr="008B169D">
              <w:rPr>
                <w:sz w:val="16"/>
                <w:szCs w:val="16"/>
              </w:rPr>
              <w:t>@</w:t>
            </w:r>
            <w:r w:rsidR="00C87D8F" w:rsidRPr="00C54380">
              <w:rPr>
                <w:sz w:val="16"/>
                <w:szCs w:val="16"/>
                <w:lang w:val="en-US"/>
              </w:rPr>
              <w:t>gov</w:t>
            </w:r>
            <w:r w:rsidR="00C87D8F" w:rsidRPr="008B169D">
              <w:rPr>
                <w:sz w:val="16"/>
                <w:szCs w:val="16"/>
              </w:rPr>
              <w:t>.</w:t>
            </w:r>
            <w:r w:rsidR="00C87D8F" w:rsidRPr="00C54380">
              <w:rPr>
                <w:sz w:val="16"/>
                <w:szCs w:val="16"/>
                <w:lang w:val="en-US"/>
              </w:rPr>
              <w:t>mari</w:t>
            </w:r>
            <w:r w:rsidR="00C87D8F" w:rsidRPr="008B169D">
              <w:rPr>
                <w:sz w:val="16"/>
                <w:szCs w:val="16"/>
              </w:rPr>
              <w:t>.</w:t>
            </w:r>
            <w:r w:rsidR="00644A56" w:rsidRPr="00C54380">
              <w:rPr>
                <w:sz w:val="16"/>
                <w:szCs w:val="16"/>
                <w:lang w:val="en-US"/>
              </w:rPr>
              <w:t>ru</w:t>
            </w:r>
          </w:p>
        </w:tc>
        <w:tc>
          <w:tcPr>
            <w:tcW w:w="289" w:type="dxa"/>
            <w:tcBorders>
              <w:top w:val="nil"/>
              <w:left w:val="nil"/>
              <w:bottom w:val="nil"/>
              <w:right w:val="nil"/>
            </w:tcBorders>
          </w:tcPr>
          <w:p w:rsidR="00DA5EB3" w:rsidRPr="008B169D" w:rsidRDefault="00DA5EB3">
            <w:pPr>
              <w:ind w:left="-57" w:right="-57"/>
              <w:jc w:val="center"/>
              <w:rPr>
                <w:sz w:val="28"/>
                <w:szCs w:val="28"/>
              </w:rPr>
            </w:pPr>
          </w:p>
        </w:tc>
        <w:tc>
          <w:tcPr>
            <w:tcW w:w="4389" w:type="dxa"/>
            <w:vMerge w:val="restart"/>
            <w:tcBorders>
              <w:top w:val="nil"/>
              <w:left w:val="nil"/>
              <w:bottom w:val="nil"/>
              <w:right w:val="nil"/>
            </w:tcBorders>
          </w:tcPr>
          <w:p w:rsidR="00C87D8F" w:rsidRPr="00067A8D" w:rsidRDefault="00C87D8F" w:rsidP="004520CA">
            <w:pPr>
              <w:ind w:left="-114"/>
              <w:jc w:val="center"/>
              <w:rPr>
                <w:b/>
                <w:sz w:val="28"/>
                <w:szCs w:val="28"/>
              </w:rPr>
            </w:pPr>
            <w:r w:rsidRPr="00067A8D">
              <w:rPr>
                <w:b/>
                <w:sz w:val="28"/>
                <w:szCs w:val="28"/>
              </w:rPr>
              <w:t>МИНИСТЕРСТВО</w:t>
            </w:r>
            <w:r w:rsidR="003B0D94" w:rsidRPr="008B169D">
              <w:rPr>
                <w:b/>
                <w:sz w:val="28"/>
                <w:szCs w:val="28"/>
              </w:rPr>
              <w:t xml:space="preserve"> </w:t>
            </w:r>
            <w:r w:rsidR="008B169D" w:rsidRPr="008B169D">
              <w:rPr>
                <w:b/>
                <w:sz w:val="28"/>
                <w:szCs w:val="28"/>
              </w:rPr>
              <w:br/>
            </w:r>
            <w:r w:rsidRPr="00067A8D">
              <w:rPr>
                <w:b/>
                <w:sz w:val="28"/>
                <w:szCs w:val="28"/>
              </w:rPr>
              <w:t>ТРАНСПОРТА</w:t>
            </w:r>
          </w:p>
          <w:p w:rsidR="00C87D8F" w:rsidRPr="00067A8D" w:rsidRDefault="00C87D8F" w:rsidP="004520CA">
            <w:pPr>
              <w:ind w:left="-114"/>
              <w:jc w:val="center"/>
              <w:rPr>
                <w:b/>
                <w:sz w:val="28"/>
                <w:szCs w:val="28"/>
              </w:rPr>
            </w:pPr>
            <w:r w:rsidRPr="00067A8D">
              <w:rPr>
                <w:b/>
                <w:sz w:val="28"/>
                <w:szCs w:val="28"/>
              </w:rPr>
              <w:t>И ДОРОЖНОГО ХОЗЯЙСТВА</w:t>
            </w:r>
          </w:p>
          <w:p w:rsidR="00C87D8F" w:rsidRPr="00067A8D" w:rsidRDefault="00C87D8F" w:rsidP="004520CA">
            <w:pPr>
              <w:ind w:left="-114"/>
              <w:jc w:val="center"/>
              <w:rPr>
                <w:b/>
                <w:sz w:val="28"/>
                <w:szCs w:val="28"/>
              </w:rPr>
            </w:pPr>
            <w:r w:rsidRPr="00067A8D">
              <w:rPr>
                <w:b/>
                <w:sz w:val="28"/>
                <w:szCs w:val="28"/>
              </w:rPr>
              <w:t>РЕСПУБЛИКИ МАРИЙ ЭЛ</w:t>
            </w:r>
          </w:p>
          <w:p w:rsidR="00C87D8F" w:rsidRPr="000A0DC1" w:rsidRDefault="00C87D8F" w:rsidP="000A0DC1">
            <w:pPr>
              <w:spacing w:line="276" w:lineRule="auto"/>
              <w:jc w:val="center"/>
              <w:rPr>
                <w:b/>
                <w:sz w:val="12"/>
                <w:szCs w:val="16"/>
              </w:rPr>
            </w:pPr>
          </w:p>
          <w:p w:rsidR="00C87D8F" w:rsidRPr="00C54380" w:rsidRDefault="00067A8D" w:rsidP="00C87D8F">
            <w:pPr>
              <w:jc w:val="center"/>
              <w:rPr>
                <w:sz w:val="16"/>
                <w:szCs w:val="16"/>
              </w:rPr>
            </w:pPr>
            <w:r w:rsidRPr="00C54380">
              <w:rPr>
                <w:sz w:val="16"/>
                <w:szCs w:val="16"/>
              </w:rPr>
              <w:t>наб</w:t>
            </w:r>
            <w:r w:rsidR="00C87D8F" w:rsidRPr="00C54380">
              <w:rPr>
                <w:sz w:val="16"/>
                <w:szCs w:val="16"/>
              </w:rPr>
              <w:t xml:space="preserve">. </w:t>
            </w:r>
            <w:r w:rsidRPr="00C54380">
              <w:rPr>
                <w:sz w:val="16"/>
                <w:szCs w:val="16"/>
              </w:rPr>
              <w:t>Брюгге</w:t>
            </w:r>
            <w:r w:rsidR="00C87D8F" w:rsidRPr="00C54380">
              <w:rPr>
                <w:sz w:val="16"/>
                <w:szCs w:val="16"/>
              </w:rPr>
              <w:t xml:space="preserve">, д. </w:t>
            </w:r>
            <w:smartTag w:uri="urn:schemas-microsoft-com:office:smarttags" w:element="metricconverter">
              <w:smartTagPr>
                <w:attr w:name="ProductID" w:val="3, г"/>
              </w:smartTagPr>
              <w:r w:rsidR="00C87D8F" w:rsidRPr="00C54380">
                <w:rPr>
                  <w:sz w:val="16"/>
                  <w:szCs w:val="16"/>
                </w:rPr>
                <w:t>3, г</w:t>
              </w:r>
            </w:smartTag>
            <w:r w:rsidR="00C87D8F" w:rsidRPr="00C54380">
              <w:rPr>
                <w:sz w:val="16"/>
                <w:szCs w:val="16"/>
              </w:rPr>
              <w:t>. Йошкар-Ола, 4240</w:t>
            </w:r>
            <w:r w:rsidRPr="00C54380">
              <w:rPr>
                <w:sz w:val="16"/>
                <w:szCs w:val="16"/>
              </w:rPr>
              <w:t>33</w:t>
            </w:r>
          </w:p>
          <w:p w:rsidR="00C87D8F" w:rsidRPr="00C54380" w:rsidRDefault="00C87D8F" w:rsidP="00C87D8F">
            <w:pPr>
              <w:jc w:val="center"/>
              <w:rPr>
                <w:sz w:val="16"/>
                <w:szCs w:val="16"/>
              </w:rPr>
            </w:pPr>
            <w:r w:rsidRPr="00C54380">
              <w:rPr>
                <w:sz w:val="16"/>
                <w:szCs w:val="16"/>
              </w:rPr>
              <w:t xml:space="preserve">Тел.: (8362) </w:t>
            </w:r>
            <w:r w:rsidR="00067A8D" w:rsidRPr="00C54380">
              <w:rPr>
                <w:sz w:val="16"/>
                <w:szCs w:val="16"/>
              </w:rPr>
              <w:t>22-20-08</w:t>
            </w:r>
            <w:r w:rsidR="00D3751C" w:rsidRPr="008B169D">
              <w:rPr>
                <w:sz w:val="16"/>
                <w:szCs w:val="16"/>
              </w:rPr>
              <w:t>, факс</w:t>
            </w:r>
            <w:r w:rsidR="00D3751C" w:rsidRPr="00C54380">
              <w:rPr>
                <w:sz w:val="16"/>
                <w:szCs w:val="16"/>
              </w:rPr>
              <w:t xml:space="preserve"> </w:t>
            </w:r>
            <w:r w:rsidR="002F7120">
              <w:rPr>
                <w:sz w:val="16"/>
                <w:szCs w:val="16"/>
              </w:rPr>
              <w:t>64</w:t>
            </w:r>
            <w:r w:rsidR="00D3751C" w:rsidRPr="00C54380">
              <w:rPr>
                <w:sz w:val="16"/>
                <w:szCs w:val="16"/>
              </w:rPr>
              <w:t>-</w:t>
            </w:r>
            <w:r w:rsidR="002F7120">
              <w:rPr>
                <w:sz w:val="16"/>
                <w:szCs w:val="16"/>
              </w:rPr>
              <w:t>15</w:t>
            </w:r>
            <w:r w:rsidR="00D3751C" w:rsidRPr="00C54380">
              <w:rPr>
                <w:sz w:val="16"/>
                <w:szCs w:val="16"/>
              </w:rPr>
              <w:t>-</w:t>
            </w:r>
            <w:r w:rsidR="002F7120">
              <w:rPr>
                <w:sz w:val="16"/>
                <w:szCs w:val="16"/>
              </w:rPr>
              <w:t>56</w:t>
            </w:r>
          </w:p>
          <w:p w:rsidR="00DA5EB3" w:rsidRPr="00067A8D" w:rsidRDefault="000A0DC1" w:rsidP="00D70880">
            <w:pPr>
              <w:jc w:val="center"/>
              <w:rPr>
                <w:sz w:val="28"/>
                <w:szCs w:val="28"/>
              </w:rPr>
            </w:pPr>
            <w:r>
              <w:rPr>
                <w:sz w:val="16"/>
                <w:szCs w:val="16"/>
                <w:lang w:val="en-US"/>
              </w:rPr>
              <w:t>E</w:t>
            </w:r>
            <w:r w:rsidRPr="008B169D">
              <w:rPr>
                <w:sz w:val="16"/>
                <w:szCs w:val="16"/>
              </w:rPr>
              <w:t>-</w:t>
            </w:r>
            <w:r>
              <w:rPr>
                <w:sz w:val="16"/>
                <w:szCs w:val="16"/>
                <w:lang w:val="en-US"/>
              </w:rPr>
              <w:t>mail</w:t>
            </w:r>
            <w:r w:rsidRPr="008B169D">
              <w:rPr>
                <w:sz w:val="16"/>
                <w:szCs w:val="16"/>
              </w:rPr>
              <w:t xml:space="preserve">: </w:t>
            </w:r>
            <w:r>
              <w:rPr>
                <w:sz w:val="16"/>
                <w:szCs w:val="16"/>
                <w:lang w:val="en-US"/>
              </w:rPr>
              <w:t>mintrans</w:t>
            </w:r>
            <w:r w:rsidR="00C87D8F" w:rsidRPr="008B169D">
              <w:rPr>
                <w:sz w:val="16"/>
                <w:szCs w:val="16"/>
              </w:rPr>
              <w:t>@</w:t>
            </w:r>
            <w:r w:rsidR="00C87D8F" w:rsidRPr="00C54380">
              <w:rPr>
                <w:sz w:val="16"/>
                <w:szCs w:val="16"/>
                <w:lang w:val="en-US"/>
              </w:rPr>
              <w:t>gov</w:t>
            </w:r>
            <w:r w:rsidR="00C87D8F" w:rsidRPr="008B169D">
              <w:rPr>
                <w:sz w:val="16"/>
                <w:szCs w:val="16"/>
              </w:rPr>
              <w:t>.</w:t>
            </w:r>
            <w:r w:rsidR="00C87D8F" w:rsidRPr="00C54380">
              <w:rPr>
                <w:sz w:val="16"/>
                <w:szCs w:val="16"/>
                <w:lang w:val="en-US"/>
              </w:rPr>
              <w:t>mari</w:t>
            </w:r>
            <w:r w:rsidR="00C87D8F" w:rsidRPr="008B169D">
              <w:rPr>
                <w:sz w:val="16"/>
                <w:szCs w:val="16"/>
              </w:rPr>
              <w:t>.</w:t>
            </w:r>
            <w:r w:rsidR="00C87D8F" w:rsidRPr="00C54380">
              <w:rPr>
                <w:sz w:val="16"/>
                <w:szCs w:val="16"/>
                <w:lang w:val="en-US"/>
              </w:rPr>
              <w:t>ru</w:t>
            </w:r>
          </w:p>
        </w:tc>
      </w:tr>
      <w:tr w:rsidR="00DA5EB3" w:rsidRPr="008B169D" w:rsidTr="008B169D">
        <w:tblPrEx>
          <w:tblCellMar>
            <w:top w:w="0" w:type="dxa"/>
            <w:bottom w:w="0" w:type="dxa"/>
          </w:tblCellMar>
        </w:tblPrEx>
        <w:trPr>
          <w:cantSplit/>
        </w:trPr>
        <w:tc>
          <w:tcPr>
            <w:tcW w:w="4395" w:type="dxa"/>
            <w:vMerge/>
            <w:tcBorders>
              <w:top w:val="nil"/>
              <w:left w:val="nil"/>
              <w:bottom w:val="nil"/>
              <w:right w:val="nil"/>
            </w:tcBorders>
          </w:tcPr>
          <w:p w:rsidR="00DA5EB3" w:rsidRPr="008B169D" w:rsidRDefault="00DA5EB3">
            <w:pPr>
              <w:jc w:val="center"/>
              <w:rPr>
                <w:b/>
                <w:sz w:val="6"/>
              </w:rPr>
            </w:pPr>
          </w:p>
        </w:tc>
        <w:tc>
          <w:tcPr>
            <w:tcW w:w="289" w:type="dxa"/>
            <w:tcBorders>
              <w:top w:val="nil"/>
              <w:left w:val="nil"/>
              <w:bottom w:val="nil"/>
              <w:right w:val="nil"/>
            </w:tcBorders>
          </w:tcPr>
          <w:p w:rsidR="00DA5EB3" w:rsidRPr="008B169D" w:rsidRDefault="00DA5EB3">
            <w:pPr>
              <w:jc w:val="center"/>
              <w:rPr>
                <w:b/>
              </w:rPr>
            </w:pPr>
          </w:p>
        </w:tc>
        <w:tc>
          <w:tcPr>
            <w:tcW w:w="4389" w:type="dxa"/>
            <w:vMerge/>
            <w:tcBorders>
              <w:top w:val="nil"/>
              <w:left w:val="nil"/>
              <w:bottom w:val="nil"/>
              <w:right w:val="nil"/>
            </w:tcBorders>
          </w:tcPr>
          <w:p w:rsidR="00DA5EB3" w:rsidRPr="008B169D" w:rsidRDefault="00DA5EB3">
            <w:pPr>
              <w:jc w:val="center"/>
              <w:rPr>
                <w:b/>
                <w:sz w:val="6"/>
              </w:rPr>
            </w:pPr>
          </w:p>
        </w:tc>
      </w:tr>
      <w:tr w:rsidR="00DA5EB3" w:rsidRPr="008B169D" w:rsidTr="008B169D">
        <w:tblPrEx>
          <w:tblCellMar>
            <w:top w:w="0" w:type="dxa"/>
            <w:bottom w:w="0" w:type="dxa"/>
          </w:tblCellMar>
        </w:tblPrEx>
        <w:trPr>
          <w:cantSplit/>
          <w:trHeight w:val="219"/>
        </w:trPr>
        <w:tc>
          <w:tcPr>
            <w:tcW w:w="4395" w:type="dxa"/>
            <w:vMerge/>
            <w:tcBorders>
              <w:top w:val="nil"/>
              <w:left w:val="nil"/>
              <w:bottom w:val="thinThickLargeGap" w:sz="24" w:space="0" w:color="auto"/>
              <w:right w:val="nil"/>
            </w:tcBorders>
          </w:tcPr>
          <w:p w:rsidR="00DA5EB3" w:rsidRPr="008B169D" w:rsidRDefault="00DA5EB3">
            <w:pPr>
              <w:jc w:val="center"/>
              <w:rPr>
                <w:b/>
                <w:sz w:val="16"/>
                <w:u w:val="single"/>
              </w:rPr>
            </w:pPr>
          </w:p>
        </w:tc>
        <w:tc>
          <w:tcPr>
            <w:tcW w:w="289" w:type="dxa"/>
            <w:tcBorders>
              <w:top w:val="nil"/>
              <w:left w:val="nil"/>
              <w:bottom w:val="thinThickLargeGap" w:sz="24" w:space="0" w:color="auto"/>
              <w:right w:val="nil"/>
            </w:tcBorders>
          </w:tcPr>
          <w:p w:rsidR="00DA5EB3" w:rsidRPr="008B169D" w:rsidRDefault="00DA5EB3">
            <w:pPr>
              <w:jc w:val="center"/>
              <w:rPr>
                <w:sz w:val="16"/>
              </w:rPr>
            </w:pPr>
          </w:p>
        </w:tc>
        <w:tc>
          <w:tcPr>
            <w:tcW w:w="4389" w:type="dxa"/>
            <w:vMerge/>
            <w:tcBorders>
              <w:top w:val="nil"/>
              <w:left w:val="nil"/>
              <w:bottom w:val="thinThickLargeGap" w:sz="24" w:space="0" w:color="auto"/>
              <w:right w:val="nil"/>
            </w:tcBorders>
          </w:tcPr>
          <w:p w:rsidR="00DA5EB3" w:rsidRPr="008B169D" w:rsidRDefault="00DA5EB3">
            <w:pPr>
              <w:jc w:val="center"/>
              <w:rPr>
                <w:b/>
              </w:rPr>
            </w:pPr>
          </w:p>
        </w:tc>
      </w:tr>
    </w:tbl>
    <w:p w:rsidR="00C87D8F" w:rsidRDefault="00DA5EB3" w:rsidP="00C87D8F">
      <w:pPr>
        <w:jc w:val="center"/>
        <w:rPr>
          <w:sz w:val="20"/>
          <w:szCs w:val="20"/>
        </w:rPr>
      </w:pPr>
      <w:r w:rsidRPr="008B169D">
        <w:rPr>
          <w:sz w:val="6"/>
        </w:rPr>
        <w:t xml:space="preserve">  </w:t>
      </w:r>
      <w:r w:rsidR="00C87D8F" w:rsidRPr="00394552">
        <w:rPr>
          <w:sz w:val="20"/>
          <w:szCs w:val="20"/>
        </w:rPr>
        <w:t xml:space="preserve">ОКПО </w:t>
      </w:r>
      <w:r w:rsidR="00C87D8F">
        <w:rPr>
          <w:sz w:val="20"/>
          <w:szCs w:val="20"/>
        </w:rPr>
        <w:t>64995581</w:t>
      </w:r>
      <w:r w:rsidR="00C87D8F" w:rsidRPr="00394552">
        <w:rPr>
          <w:sz w:val="20"/>
          <w:szCs w:val="20"/>
        </w:rPr>
        <w:t xml:space="preserve">, ОГРН </w:t>
      </w:r>
      <w:r w:rsidR="00C87D8F">
        <w:rPr>
          <w:sz w:val="20"/>
          <w:szCs w:val="20"/>
        </w:rPr>
        <w:t>1101215002921</w:t>
      </w:r>
      <w:r w:rsidR="00C87D8F" w:rsidRPr="00394552">
        <w:rPr>
          <w:sz w:val="20"/>
          <w:szCs w:val="20"/>
        </w:rPr>
        <w:t xml:space="preserve">, ИНН/КПП </w:t>
      </w:r>
      <w:r w:rsidR="00C87D8F">
        <w:rPr>
          <w:sz w:val="20"/>
          <w:szCs w:val="20"/>
        </w:rPr>
        <w:t>1215148270</w:t>
      </w:r>
      <w:r w:rsidR="00C87D8F" w:rsidRPr="00394552">
        <w:rPr>
          <w:sz w:val="20"/>
          <w:szCs w:val="20"/>
        </w:rPr>
        <w:t>/121501001</w:t>
      </w:r>
    </w:p>
    <w:p w:rsidR="00C54380" w:rsidRPr="008B169D" w:rsidRDefault="00C54380" w:rsidP="00C87D8F">
      <w:pPr>
        <w:jc w:val="center"/>
        <w:rPr>
          <w:sz w:val="16"/>
          <w:szCs w:val="16"/>
        </w:rPr>
      </w:pPr>
    </w:p>
    <w:p w:rsidR="00DA5EB3" w:rsidRDefault="00DA5EB3">
      <w:pPr>
        <w:rPr>
          <w:sz w:val="6"/>
        </w:rPr>
      </w:pPr>
    </w:p>
    <w:tbl>
      <w:tblPr>
        <w:tblW w:w="9376" w:type="dxa"/>
        <w:tblInd w:w="-34" w:type="dxa"/>
        <w:tblLayout w:type="fixed"/>
        <w:tblLook w:val="0000" w:firstRow="0" w:lastRow="0" w:firstColumn="0" w:lastColumn="0" w:noHBand="0" w:noVBand="0"/>
      </w:tblPr>
      <w:tblGrid>
        <w:gridCol w:w="993"/>
        <w:gridCol w:w="1129"/>
        <w:gridCol w:w="180"/>
        <w:gridCol w:w="250"/>
        <w:gridCol w:w="290"/>
        <w:gridCol w:w="1260"/>
        <w:gridCol w:w="360"/>
        <w:gridCol w:w="4914"/>
      </w:tblGrid>
      <w:tr w:rsidR="00DA5EB3" w:rsidTr="008B169D">
        <w:tblPrEx>
          <w:tblCellMar>
            <w:top w:w="0" w:type="dxa"/>
            <w:bottom w:w="0" w:type="dxa"/>
          </w:tblCellMar>
        </w:tblPrEx>
        <w:trPr>
          <w:cantSplit/>
        </w:trPr>
        <w:tc>
          <w:tcPr>
            <w:tcW w:w="2122" w:type="dxa"/>
            <w:gridSpan w:val="2"/>
            <w:tcBorders>
              <w:top w:val="nil"/>
              <w:left w:val="nil"/>
              <w:bottom w:val="single" w:sz="4" w:space="0" w:color="auto"/>
              <w:right w:val="nil"/>
            </w:tcBorders>
          </w:tcPr>
          <w:p w:rsidR="00DA5EB3" w:rsidRDefault="00DA5EB3">
            <w:pPr>
              <w:jc w:val="center"/>
              <w:rPr>
                <w:sz w:val="27"/>
              </w:rPr>
            </w:pPr>
          </w:p>
        </w:tc>
        <w:tc>
          <w:tcPr>
            <w:tcW w:w="430" w:type="dxa"/>
            <w:gridSpan w:val="2"/>
            <w:tcBorders>
              <w:top w:val="nil"/>
              <w:left w:val="nil"/>
              <w:bottom w:val="nil"/>
              <w:right w:val="nil"/>
            </w:tcBorders>
          </w:tcPr>
          <w:p w:rsidR="00DA5EB3" w:rsidRDefault="00DA5EB3">
            <w:pPr>
              <w:rPr>
                <w:sz w:val="27"/>
              </w:rPr>
            </w:pPr>
            <w:r>
              <w:rPr>
                <w:sz w:val="27"/>
              </w:rPr>
              <w:t>№</w:t>
            </w:r>
          </w:p>
        </w:tc>
        <w:tc>
          <w:tcPr>
            <w:tcW w:w="1550" w:type="dxa"/>
            <w:gridSpan w:val="2"/>
            <w:tcBorders>
              <w:top w:val="nil"/>
              <w:left w:val="nil"/>
              <w:bottom w:val="single" w:sz="4" w:space="0" w:color="auto"/>
              <w:right w:val="nil"/>
            </w:tcBorders>
          </w:tcPr>
          <w:p w:rsidR="00DA5EB3" w:rsidRDefault="00DA5EB3">
            <w:pPr>
              <w:jc w:val="center"/>
              <w:rPr>
                <w:sz w:val="27"/>
              </w:rPr>
            </w:pPr>
          </w:p>
        </w:tc>
        <w:tc>
          <w:tcPr>
            <w:tcW w:w="360" w:type="dxa"/>
            <w:tcBorders>
              <w:top w:val="nil"/>
              <w:left w:val="nil"/>
              <w:bottom w:val="nil"/>
              <w:right w:val="nil"/>
            </w:tcBorders>
          </w:tcPr>
          <w:p w:rsidR="00DA5EB3" w:rsidRDefault="00DA5EB3">
            <w:pPr>
              <w:rPr>
                <w:sz w:val="27"/>
              </w:rPr>
            </w:pPr>
          </w:p>
        </w:tc>
        <w:tc>
          <w:tcPr>
            <w:tcW w:w="4914" w:type="dxa"/>
            <w:vMerge w:val="restart"/>
            <w:tcBorders>
              <w:top w:val="nil"/>
              <w:left w:val="nil"/>
              <w:bottom w:val="nil"/>
              <w:right w:val="nil"/>
            </w:tcBorders>
          </w:tcPr>
          <w:p w:rsidR="00DA5EB3" w:rsidRDefault="00DA5EB3">
            <w:pPr>
              <w:jc w:val="center"/>
              <w:rPr>
                <w:sz w:val="27"/>
              </w:rPr>
            </w:pPr>
          </w:p>
        </w:tc>
      </w:tr>
      <w:tr w:rsidR="00DA5EB3" w:rsidTr="008B169D">
        <w:tblPrEx>
          <w:tblCellMar>
            <w:top w:w="0" w:type="dxa"/>
            <w:bottom w:w="0" w:type="dxa"/>
          </w:tblCellMar>
        </w:tblPrEx>
        <w:trPr>
          <w:cantSplit/>
          <w:trHeight w:val="101"/>
        </w:trPr>
        <w:tc>
          <w:tcPr>
            <w:tcW w:w="993" w:type="dxa"/>
            <w:tcBorders>
              <w:top w:val="single" w:sz="4" w:space="0" w:color="auto"/>
              <w:left w:val="nil"/>
              <w:bottom w:val="nil"/>
              <w:right w:val="nil"/>
            </w:tcBorders>
          </w:tcPr>
          <w:p w:rsidR="00DA5EB3" w:rsidRDefault="00DA5EB3">
            <w:pPr>
              <w:rPr>
                <w:sz w:val="10"/>
              </w:rPr>
            </w:pPr>
          </w:p>
        </w:tc>
        <w:tc>
          <w:tcPr>
            <w:tcW w:w="1129" w:type="dxa"/>
            <w:tcBorders>
              <w:top w:val="single" w:sz="4" w:space="0" w:color="auto"/>
              <w:left w:val="nil"/>
              <w:bottom w:val="nil"/>
              <w:right w:val="nil"/>
            </w:tcBorders>
          </w:tcPr>
          <w:p w:rsidR="00DA5EB3" w:rsidRDefault="00DA5EB3">
            <w:pPr>
              <w:rPr>
                <w:sz w:val="10"/>
              </w:rPr>
            </w:pPr>
          </w:p>
        </w:tc>
        <w:tc>
          <w:tcPr>
            <w:tcW w:w="430" w:type="dxa"/>
            <w:gridSpan w:val="2"/>
            <w:tcBorders>
              <w:top w:val="nil"/>
              <w:left w:val="nil"/>
              <w:bottom w:val="nil"/>
              <w:right w:val="nil"/>
            </w:tcBorders>
          </w:tcPr>
          <w:p w:rsidR="00DA5EB3" w:rsidRDefault="00DA5EB3">
            <w:pPr>
              <w:rPr>
                <w:sz w:val="10"/>
              </w:rPr>
            </w:pPr>
          </w:p>
        </w:tc>
        <w:tc>
          <w:tcPr>
            <w:tcW w:w="1550" w:type="dxa"/>
            <w:gridSpan w:val="2"/>
            <w:tcBorders>
              <w:top w:val="single" w:sz="4" w:space="0" w:color="auto"/>
              <w:left w:val="nil"/>
              <w:bottom w:val="nil"/>
              <w:right w:val="nil"/>
            </w:tcBorders>
          </w:tcPr>
          <w:p w:rsidR="00DA5EB3" w:rsidRDefault="00DA5EB3">
            <w:pPr>
              <w:rPr>
                <w:sz w:val="10"/>
              </w:rPr>
            </w:pPr>
          </w:p>
        </w:tc>
        <w:tc>
          <w:tcPr>
            <w:tcW w:w="360" w:type="dxa"/>
            <w:tcBorders>
              <w:top w:val="nil"/>
              <w:left w:val="nil"/>
              <w:bottom w:val="nil"/>
              <w:right w:val="nil"/>
            </w:tcBorders>
          </w:tcPr>
          <w:p w:rsidR="00DA5EB3" w:rsidRDefault="00DA5EB3">
            <w:pPr>
              <w:rPr>
                <w:sz w:val="10"/>
              </w:rPr>
            </w:pPr>
          </w:p>
        </w:tc>
        <w:tc>
          <w:tcPr>
            <w:tcW w:w="4914" w:type="dxa"/>
            <w:vMerge/>
            <w:tcBorders>
              <w:top w:val="nil"/>
              <w:left w:val="nil"/>
              <w:bottom w:val="nil"/>
              <w:right w:val="nil"/>
            </w:tcBorders>
          </w:tcPr>
          <w:p w:rsidR="00DA5EB3" w:rsidRDefault="00DA5EB3">
            <w:pPr>
              <w:rPr>
                <w:sz w:val="10"/>
              </w:rPr>
            </w:pPr>
          </w:p>
        </w:tc>
      </w:tr>
      <w:tr w:rsidR="00DA5EB3" w:rsidTr="008B169D">
        <w:tblPrEx>
          <w:tblCellMar>
            <w:top w:w="0" w:type="dxa"/>
            <w:bottom w:w="0" w:type="dxa"/>
          </w:tblCellMar>
        </w:tblPrEx>
        <w:trPr>
          <w:cantSplit/>
          <w:trHeight w:val="179"/>
        </w:trPr>
        <w:tc>
          <w:tcPr>
            <w:tcW w:w="993" w:type="dxa"/>
            <w:tcBorders>
              <w:top w:val="nil"/>
              <w:left w:val="nil"/>
              <w:bottom w:val="nil"/>
              <w:right w:val="nil"/>
            </w:tcBorders>
          </w:tcPr>
          <w:p w:rsidR="00DA5EB3" w:rsidRDefault="00DA5EB3">
            <w:pPr>
              <w:rPr>
                <w:sz w:val="27"/>
              </w:rPr>
            </w:pPr>
            <w:r>
              <w:rPr>
                <w:sz w:val="27"/>
              </w:rPr>
              <w:t>На №</w:t>
            </w:r>
          </w:p>
        </w:tc>
        <w:tc>
          <w:tcPr>
            <w:tcW w:w="1309" w:type="dxa"/>
            <w:gridSpan w:val="2"/>
            <w:tcBorders>
              <w:top w:val="nil"/>
              <w:left w:val="nil"/>
              <w:bottom w:val="single" w:sz="4" w:space="0" w:color="auto"/>
              <w:right w:val="nil"/>
            </w:tcBorders>
          </w:tcPr>
          <w:p w:rsidR="00DA5EB3" w:rsidRDefault="00DA5EB3">
            <w:pPr>
              <w:rPr>
                <w:sz w:val="27"/>
              </w:rPr>
            </w:pPr>
          </w:p>
        </w:tc>
        <w:tc>
          <w:tcPr>
            <w:tcW w:w="540" w:type="dxa"/>
            <w:gridSpan w:val="2"/>
            <w:tcBorders>
              <w:top w:val="nil"/>
              <w:left w:val="nil"/>
              <w:bottom w:val="nil"/>
              <w:right w:val="nil"/>
            </w:tcBorders>
          </w:tcPr>
          <w:p w:rsidR="00DA5EB3" w:rsidRDefault="00DA5EB3">
            <w:pPr>
              <w:rPr>
                <w:sz w:val="27"/>
              </w:rPr>
            </w:pPr>
            <w:r>
              <w:rPr>
                <w:sz w:val="27"/>
              </w:rPr>
              <w:t>от</w:t>
            </w:r>
          </w:p>
        </w:tc>
        <w:tc>
          <w:tcPr>
            <w:tcW w:w="1260" w:type="dxa"/>
            <w:tcBorders>
              <w:top w:val="nil"/>
              <w:left w:val="nil"/>
              <w:bottom w:val="single" w:sz="4" w:space="0" w:color="auto"/>
              <w:right w:val="nil"/>
            </w:tcBorders>
          </w:tcPr>
          <w:p w:rsidR="00DA5EB3" w:rsidRDefault="00DA5EB3">
            <w:pPr>
              <w:rPr>
                <w:sz w:val="27"/>
              </w:rPr>
            </w:pPr>
          </w:p>
        </w:tc>
        <w:tc>
          <w:tcPr>
            <w:tcW w:w="360" w:type="dxa"/>
            <w:tcBorders>
              <w:top w:val="nil"/>
              <w:left w:val="nil"/>
              <w:bottom w:val="nil"/>
              <w:right w:val="nil"/>
            </w:tcBorders>
          </w:tcPr>
          <w:p w:rsidR="00DA5EB3" w:rsidRDefault="00DA5EB3">
            <w:pPr>
              <w:rPr>
                <w:sz w:val="27"/>
              </w:rPr>
            </w:pPr>
          </w:p>
        </w:tc>
        <w:tc>
          <w:tcPr>
            <w:tcW w:w="4914" w:type="dxa"/>
            <w:vMerge/>
            <w:tcBorders>
              <w:top w:val="nil"/>
              <w:left w:val="nil"/>
              <w:bottom w:val="nil"/>
              <w:right w:val="nil"/>
            </w:tcBorders>
          </w:tcPr>
          <w:p w:rsidR="00DA5EB3" w:rsidRDefault="00DA5EB3">
            <w:pPr>
              <w:rPr>
                <w:sz w:val="27"/>
              </w:rPr>
            </w:pPr>
          </w:p>
        </w:tc>
      </w:tr>
    </w:tbl>
    <w:p w:rsidR="00FA137A" w:rsidRDefault="00FA137A" w:rsidP="00FA137A">
      <w:pPr>
        <w:jc w:val="center"/>
        <w:rPr>
          <w:b/>
          <w:sz w:val="28"/>
          <w:szCs w:val="28"/>
        </w:rPr>
      </w:pPr>
    </w:p>
    <w:p w:rsidR="00FA137A" w:rsidRDefault="00FA137A" w:rsidP="00FA137A">
      <w:pPr>
        <w:jc w:val="center"/>
        <w:rPr>
          <w:b/>
          <w:sz w:val="28"/>
          <w:szCs w:val="28"/>
        </w:rPr>
      </w:pPr>
    </w:p>
    <w:p w:rsidR="00FA137A" w:rsidRPr="00A95F68" w:rsidRDefault="00FA137A" w:rsidP="00FA137A">
      <w:pPr>
        <w:jc w:val="center"/>
        <w:rPr>
          <w:b/>
          <w:sz w:val="28"/>
          <w:szCs w:val="28"/>
        </w:rPr>
      </w:pPr>
      <w:r w:rsidRPr="00A95F68">
        <w:rPr>
          <w:b/>
          <w:sz w:val="28"/>
          <w:szCs w:val="28"/>
        </w:rPr>
        <w:t>О Т Ч Е Т</w:t>
      </w:r>
    </w:p>
    <w:p w:rsidR="00FA137A" w:rsidRPr="00FA137A" w:rsidRDefault="00FA137A" w:rsidP="00FA137A">
      <w:pPr>
        <w:jc w:val="center"/>
      </w:pPr>
      <w:r w:rsidRPr="00A95F68">
        <w:rPr>
          <w:b/>
          <w:sz w:val="28"/>
          <w:szCs w:val="28"/>
        </w:rPr>
        <w:t>о предварительной оц</w:t>
      </w:r>
      <w:r>
        <w:rPr>
          <w:b/>
          <w:sz w:val="28"/>
          <w:szCs w:val="28"/>
        </w:rPr>
        <w:t xml:space="preserve">енке регулирующего воздействия </w:t>
      </w:r>
      <w:r w:rsidRPr="00A95F68">
        <w:rPr>
          <w:b/>
          <w:sz w:val="28"/>
          <w:szCs w:val="28"/>
        </w:rPr>
        <w:t xml:space="preserve">проекта </w:t>
      </w:r>
      <w:r>
        <w:rPr>
          <w:b/>
          <w:sz w:val="28"/>
          <w:szCs w:val="28"/>
        </w:rPr>
        <w:t>приказа Министерства транспорта и дорожного хозяйства</w:t>
      </w:r>
      <w:r w:rsidRPr="00A95F68">
        <w:rPr>
          <w:b/>
          <w:sz w:val="28"/>
          <w:szCs w:val="28"/>
        </w:rPr>
        <w:t xml:space="preserve"> Республики Марий Эл «</w:t>
      </w:r>
      <w:r>
        <w:rPr>
          <w:b/>
          <w:sz w:val="28"/>
          <w:szCs w:val="28"/>
        </w:rPr>
        <w:t xml:space="preserve">Об установлении мест на территориях муниципальных образований в Республике Марий Эл, </w:t>
      </w:r>
      <w:r>
        <w:rPr>
          <w:b/>
          <w:sz w:val="28"/>
          <w:szCs w:val="28"/>
        </w:rPr>
        <w:br/>
        <w:t>отправление из которых одного и того же транспортного средства, используемого для перевозок пассажиров и багажа по заказу, более трех раз в течение одного месяца запрещается</w:t>
      </w:r>
      <w:r w:rsidRPr="00A95F68">
        <w:rPr>
          <w:b/>
          <w:sz w:val="28"/>
          <w:szCs w:val="28"/>
        </w:rPr>
        <w:t>»</w:t>
      </w:r>
    </w:p>
    <w:p w:rsidR="00FA137A" w:rsidRPr="00A95F68" w:rsidRDefault="00FA137A" w:rsidP="00FA137A">
      <w:pPr>
        <w:jc w:val="center"/>
        <w:rPr>
          <w:b/>
          <w:sz w:val="28"/>
          <w:szCs w:val="28"/>
        </w:rPr>
      </w:pPr>
    </w:p>
    <w:p w:rsidR="00FA137A" w:rsidRPr="00A95F68" w:rsidRDefault="00FA137A" w:rsidP="00FA137A">
      <w:pPr>
        <w:jc w:val="center"/>
        <w:rPr>
          <w:b/>
          <w:sz w:val="28"/>
          <w:szCs w:val="28"/>
        </w:rPr>
      </w:pPr>
    </w:p>
    <w:p w:rsidR="00FA137A" w:rsidRPr="00A95F68" w:rsidRDefault="00FA137A" w:rsidP="00FA137A">
      <w:pPr>
        <w:jc w:val="center"/>
        <w:rPr>
          <w:b/>
          <w:sz w:val="28"/>
          <w:szCs w:val="28"/>
        </w:rPr>
      </w:pPr>
    </w:p>
    <w:p w:rsidR="00FA137A" w:rsidRPr="00A95F68" w:rsidRDefault="00FA137A" w:rsidP="00FA137A">
      <w:pPr>
        <w:ind w:firstLine="720"/>
        <w:jc w:val="both"/>
        <w:rPr>
          <w:sz w:val="28"/>
          <w:szCs w:val="28"/>
        </w:rPr>
      </w:pPr>
      <w:r w:rsidRPr="00A95F68">
        <w:rPr>
          <w:sz w:val="28"/>
          <w:szCs w:val="28"/>
        </w:rPr>
        <w:t xml:space="preserve">Представленный проект </w:t>
      </w:r>
      <w:r>
        <w:rPr>
          <w:sz w:val="28"/>
          <w:szCs w:val="28"/>
        </w:rPr>
        <w:t xml:space="preserve">приказа Министерства транспорта </w:t>
      </w:r>
      <w:r w:rsidR="00EC0196">
        <w:rPr>
          <w:sz w:val="28"/>
          <w:szCs w:val="28"/>
        </w:rPr>
        <w:br/>
      </w:r>
      <w:r>
        <w:rPr>
          <w:sz w:val="28"/>
          <w:szCs w:val="28"/>
        </w:rPr>
        <w:t>и дорожного хозяйства</w:t>
      </w:r>
      <w:r w:rsidRPr="00A95F68">
        <w:rPr>
          <w:sz w:val="28"/>
          <w:szCs w:val="28"/>
        </w:rPr>
        <w:t xml:space="preserve"> Республики Марий Эл предусматривает </w:t>
      </w:r>
      <w:r>
        <w:rPr>
          <w:sz w:val="28"/>
          <w:szCs w:val="28"/>
        </w:rPr>
        <w:t>принятие</w:t>
      </w:r>
      <w:r w:rsidRPr="00A95F68">
        <w:rPr>
          <w:sz w:val="28"/>
          <w:szCs w:val="28"/>
        </w:rPr>
        <w:t xml:space="preserve"> </w:t>
      </w:r>
      <w:r>
        <w:rPr>
          <w:sz w:val="28"/>
          <w:szCs w:val="28"/>
        </w:rPr>
        <w:t xml:space="preserve">нормативного правового акта, устанавливающим места </w:t>
      </w:r>
      <w:r w:rsidR="00C73984">
        <w:rPr>
          <w:sz w:val="28"/>
          <w:szCs w:val="28"/>
        </w:rPr>
        <w:br/>
      </w:r>
      <w:r>
        <w:rPr>
          <w:sz w:val="28"/>
          <w:szCs w:val="28"/>
        </w:rPr>
        <w:t>на территориях муниципальных образований, отправление из которых одних и тех же транспортных средств, используемых для перевозок пассажиров и багажа по заказу, более трех раз в течение одного месяца запрещается. Разработка приказа обусловлена</w:t>
      </w:r>
      <w:r w:rsidRPr="00A95F68">
        <w:rPr>
          <w:sz w:val="28"/>
          <w:szCs w:val="28"/>
        </w:rPr>
        <w:t xml:space="preserve"> следующим.</w:t>
      </w:r>
    </w:p>
    <w:p w:rsidR="00EC0196" w:rsidRDefault="00FA137A" w:rsidP="00FA137A">
      <w:pPr>
        <w:widowControl w:val="0"/>
        <w:ind w:firstLine="720"/>
        <w:jc w:val="both"/>
        <w:rPr>
          <w:sz w:val="28"/>
          <w:szCs w:val="28"/>
        </w:rPr>
      </w:pPr>
      <w:r>
        <w:rPr>
          <w:sz w:val="28"/>
          <w:szCs w:val="28"/>
        </w:rPr>
        <w:t>В целях реализации положений части 1 статьи 38 Федерального закона от 13 июля 2015 г. № 220-ФЗ «</w:t>
      </w:r>
      <w:r w:rsidR="00B51A44">
        <w:rPr>
          <w:sz w:val="28"/>
          <w:szCs w:val="28"/>
        </w:rPr>
        <w:t xml:space="preserve">Об организации регулярных перевозок пассажиров и багажа автомобильным транспортом </w:t>
      </w:r>
      <w:r w:rsidR="00EC0196">
        <w:rPr>
          <w:sz w:val="28"/>
          <w:szCs w:val="28"/>
        </w:rPr>
        <w:br/>
      </w:r>
      <w:r w:rsidR="00B51A44">
        <w:rPr>
          <w:sz w:val="28"/>
          <w:szCs w:val="28"/>
        </w:rPr>
        <w:t xml:space="preserve">и городским наземным электрическим транспортом </w:t>
      </w:r>
      <w:r w:rsidR="00C73984">
        <w:rPr>
          <w:sz w:val="28"/>
          <w:szCs w:val="28"/>
        </w:rPr>
        <w:br/>
      </w:r>
      <w:r w:rsidR="00B51A44">
        <w:rPr>
          <w:sz w:val="28"/>
          <w:szCs w:val="28"/>
        </w:rPr>
        <w:t>в Российской Федерации и о внесении изменений отдельные законодатель</w:t>
      </w:r>
      <w:r w:rsidR="00EC0196">
        <w:rPr>
          <w:sz w:val="28"/>
          <w:szCs w:val="28"/>
        </w:rPr>
        <w:t>ные акты Российской Федерации» уполномоченный орган исполнительной власти субъекта Российской Федерации</w:t>
      </w:r>
      <w:r w:rsidR="00C73984">
        <w:rPr>
          <w:sz w:val="28"/>
          <w:szCs w:val="28"/>
        </w:rPr>
        <w:t xml:space="preserve"> имеет право установления мест </w:t>
      </w:r>
      <w:r w:rsidR="00EC0196">
        <w:rPr>
          <w:sz w:val="28"/>
          <w:szCs w:val="28"/>
        </w:rPr>
        <w:t>для осуществления перевозок по заказу.</w:t>
      </w:r>
    </w:p>
    <w:p w:rsidR="00EC0196" w:rsidRPr="00A95F68" w:rsidRDefault="00EC0196" w:rsidP="00FA137A">
      <w:pPr>
        <w:widowControl w:val="0"/>
        <w:ind w:firstLine="720"/>
        <w:jc w:val="both"/>
        <w:rPr>
          <w:sz w:val="28"/>
          <w:szCs w:val="28"/>
        </w:rPr>
      </w:pPr>
      <w:r>
        <w:rPr>
          <w:sz w:val="28"/>
          <w:szCs w:val="28"/>
        </w:rPr>
        <w:t xml:space="preserve">Установление данной нормы направлено на пресечение деятельности перевозчиков, не имеющих разрешительных документов на осуществление регулярных пассажирских перевозок и ущемляющих права перевозчиков, осуществляющих перевозку в соответствии </w:t>
      </w:r>
      <w:r>
        <w:rPr>
          <w:sz w:val="28"/>
          <w:szCs w:val="28"/>
        </w:rPr>
        <w:br/>
      </w:r>
      <w:r>
        <w:rPr>
          <w:sz w:val="28"/>
          <w:szCs w:val="28"/>
        </w:rPr>
        <w:lastRenderedPageBreak/>
        <w:t>с действующим законодательством.</w:t>
      </w:r>
    </w:p>
    <w:p w:rsidR="00FA137A" w:rsidRPr="00A95F68" w:rsidRDefault="00FA137A" w:rsidP="00FA137A">
      <w:pPr>
        <w:ind w:firstLine="708"/>
        <w:jc w:val="both"/>
        <w:rPr>
          <w:sz w:val="28"/>
          <w:szCs w:val="28"/>
        </w:rPr>
      </w:pPr>
      <w:r w:rsidRPr="00A95F68">
        <w:rPr>
          <w:sz w:val="28"/>
          <w:szCs w:val="28"/>
        </w:rPr>
        <w:t xml:space="preserve">Исходя из вышеизложенного, принятие проекта </w:t>
      </w:r>
      <w:r w:rsidR="00EC0196">
        <w:rPr>
          <w:sz w:val="28"/>
          <w:szCs w:val="28"/>
        </w:rPr>
        <w:t>приказа Министерства транспорта и дорожного хозяйства</w:t>
      </w:r>
      <w:r w:rsidR="00EC0196" w:rsidRPr="00A95F68">
        <w:rPr>
          <w:sz w:val="28"/>
          <w:szCs w:val="28"/>
        </w:rPr>
        <w:t xml:space="preserve"> Республики Марий Эл</w:t>
      </w:r>
      <w:r w:rsidRPr="00A95F68">
        <w:rPr>
          <w:sz w:val="28"/>
          <w:szCs w:val="28"/>
        </w:rPr>
        <w:t xml:space="preserve"> </w:t>
      </w:r>
      <w:r w:rsidRPr="00541C81">
        <w:rPr>
          <w:sz w:val="28"/>
          <w:szCs w:val="28"/>
        </w:rPr>
        <w:t>«</w:t>
      </w:r>
      <w:r w:rsidR="00EC0196" w:rsidRPr="00EC0196">
        <w:rPr>
          <w:sz w:val="28"/>
          <w:szCs w:val="28"/>
        </w:rPr>
        <w:t xml:space="preserve">«Об установлении мест на территориях муниципальных образований </w:t>
      </w:r>
      <w:r w:rsidR="00EC0196">
        <w:rPr>
          <w:sz w:val="28"/>
          <w:szCs w:val="28"/>
        </w:rPr>
        <w:br/>
      </w:r>
      <w:r w:rsidR="00EC0196" w:rsidRPr="00EC0196">
        <w:rPr>
          <w:sz w:val="28"/>
          <w:szCs w:val="28"/>
        </w:rPr>
        <w:t xml:space="preserve">в Республике Марий Эл, отправление из которых одного и того </w:t>
      </w:r>
      <w:r w:rsidR="00EC0196">
        <w:rPr>
          <w:sz w:val="28"/>
          <w:szCs w:val="28"/>
        </w:rPr>
        <w:br/>
      </w:r>
      <w:r w:rsidR="00EC0196" w:rsidRPr="00EC0196">
        <w:rPr>
          <w:sz w:val="28"/>
          <w:szCs w:val="28"/>
        </w:rPr>
        <w:t xml:space="preserve">же транспортного средства, используемого для перевозок пассажиров </w:t>
      </w:r>
      <w:r w:rsidR="00EC0196">
        <w:rPr>
          <w:sz w:val="28"/>
          <w:szCs w:val="28"/>
        </w:rPr>
        <w:br/>
      </w:r>
      <w:r w:rsidR="00EC0196" w:rsidRPr="00EC0196">
        <w:rPr>
          <w:sz w:val="28"/>
          <w:szCs w:val="28"/>
        </w:rPr>
        <w:t>и багажа по заказу, более трех раз в течение одного месяца запрещае</w:t>
      </w:r>
      <w:r w:rsidR="00EC0196">
        <w:rPr>
          <w:sz w:val="28"/>
          <w:szCs w:val="28"/>
        </w:rPr>
        <w:t>тся</w:t>
      </w:r>
      <w:r w:rsidRPr="00541C81">
        <w:rPr>
          <w:sz w:val="28"/>
          <w:szCs w:val="28"/>
        </w:rPr>
        <w:t>»</w:t>
      </w:r>
      <w:r w:rsidRPr="00A95F68">
        <w:rPr>
          <w:sz w:val="28"/>
          <w:szCs w:val="28"/>
        </w:rPr>
        <w:t xml:space="preserve"> не повлечет за собой:</w:t>
      </w:r>
    </w:p>
    <w:p w:rsidR="00FA137A" w:rsidRPr="00A95F68" w:rsidRDefault="00FA137A" w:rsidP="00FA137A">
      <w:pPr>
        <w:jc w:val="both"/>
        <w:rPr>
          <w:sz w:val="28"/>
          <w:szCs w:val="28"/>
        </w:rPr>
      </w:pPr>
      <w:r w:rsidRPr="00A95F68">
        <w:rPr>
          <w:sz w:val="28"/>
          <w:szCs w:val="28"/>
        </w:rPr>
        <w:tab/>
        <w:t>избыточных обязанностей, запретов и ограничений для субъектов предпринимательской деятельности;</w:t>
      </w:r>
    </w:p>
    <w:p w:rsidR="00FA137A" w:rsidRPr="00A95F68" w:rsidRDefault="00FA137A" w:rsidP="00FA137A">
      <w:pPr>
        <w:jc w:val="both"/>
        <w:rPr>
          <w:sz w:val="28"/>
          <w:szCs w:val="28"/>
        </w:rPr>
      </w:pPr>
      <w:r w:rsidRPr="00A95F68">
        <w:rPr>
          <w:sz w:val="28"/>
          <w:szCs w:val="28"/>
        </w:rPr>
        <w:tab/>
        <w:t>возникновение у субъектов предпринимательской деятельности необоснованных расходов;</w:t>
      </w:r>
    </w:p>
    <w:p w:rsidR="00FA137A" w:rsidRPr="00A95F68" w:rsidRDefault="00FA137A" w:rsidP="00FA137A">
      <w:pPr>
        <w:jc w:val="both"/>
        <w:rPr>
          <w:sz w:val="28"/>
          <w:szCs w:val="28"/>
        </w:rPr>
      </w:pPr>
      <w:r w:rsidRPr="00A95F68">
        <w:rPr>
          <w:sz w:val="28"/>
          <w:szCs w:val="28"/>
        </w:rPr>
        <w:tab/>
        <w:t xml:space="preserve">возникновение необоснованных расходов республиканского бюджета Республики Марий Эл. </w:t>
      </w:r>
    </w:p>
    <w:p w:rsidR="00FA137A" w:rsidRPr="00A95F68" w:rsidRDefault="00FA137A" w:rsidP="00FA137A">
      <w:pPr>
        <w:jc w:val="both"/>
        <w:rPr>
          <w:sz w:val="28"/>
          <w:szCs w:val="28"/>
        </w:rPr>
      </w:pPr>
    </w:p>
    <w:p w:rsidR="00FA137A" w:rsidRPr="00A95F68" w:rsidRDefault="00FA137A" w:rsidP="00FA137A">
      <w:pPr>
        <w:jc w:val="both"/>
        <w:rPr>
          <w:sz w:val="28"/>
          <w:szCs w:val="28"/>
        </w:rPr>
      </w:pPr>
    </w:p>
    <w:p w:rsidR="00FA137A" w:rsidRPr="00A95F68" w:rsidRDefault="00FA137A" w:rsidP="00FA137A">
      <w:pPr>
        <w:jc w:val="both"/>
        <w:rPr>
          <w:sz w:val="28"/>
          <w:szCs w:val="28"/>
        </w:rPr>
      </w:pPr>
    </w:p>
    <w:p w:rsidR="00D920C8" w:rsidRPr="00114B6D" w:rsidRDefault="00D920C8" w:rsidP="00D920C8">
      <w:pPr>
        <w:jc w:val="both"/>
        <w:rPr>
          <w:sz w:val="28"/>
          <w:szCs w:val="26"/>
        </w:rPr>
      </w:pPr>
      <w:r w:rsidRPr="00114B6D">
        <w:rPr>
          <w:sz w:val="28"/>
          <w:szCs w:val="26"/>
        </w:rPr>
        <w:t>Врио министра</w:t>
      </w:r>
      <w:r w:rsidRPr="00114B6D">
        <w:rPr>
          <w:sz w:val="28"/>
          <w:szCs w:val="26"/>
        </w:rPr>
        <w:tab/>
      </w:r>
      <w:r w:rsidRPr="00114B6D">
        <w:rPr>
          <w:sz w:val="28"/>
          <w:szCs w:val="26"/>
        </w:rPr>
        <w:tab/>
      </w:r>
      <w:r w:rsidRPr="00114B6D">
        <w:rPr>
          <w:sz w:val="28"/>
          <w:szCs w:val="26"/>
        </w:rPr>
        <w:tab/>
      </w:r>
      <w:r w:rsidRPr="00114B6D">
        <w:rPr>
          <w:sz w:val="28"/>
          <w:szCs w:val="26"/>
        </w:rPr>
        <w:tab/>
      </w:r>
      <w:r w:rsidRPr="00114B6D">
        <w:rPr>
          <w:sz w:val="28"/>
          <w:szCs w:val="26"/>
        </w:rPr>
        <w:tab/>
      </w:r>
      <w:r w:rsidRPr="00114B6D">
        <w:rPr>
          <w:sz w:val="28"/>
          <w:szCs w:val="26"/>
        </w:rPr>
        <w:tab/>
      </w:r>
      <w:r w:rsidR="00114B6D">
        <w:rPr>
          <w:sz w:val="28"/>
          <w:szCs w:val="26"/>
        </w:rPr>
        <w:tab/>
        <w:t xml:space="preserve">     </w:t>
      </w:r>
      <w:r w:rsidRPr="00114B6D">
        <w:rPr>
          <w:sz w:val="28"/>
          <w:szCs w:val="26"/>
        </w:rPr>
        <w:t xml:space="preserve">  А.М. Желонкин</w:t>
      </w:r>
    </w:p>
    <w:sectPr w:rsidR="00D920C8" w:rsidRPr="00114B6D" w:rsidSect="005D3836">
      <w:headerReference w:type="default" r:id="rId9"/>
      <w:footerReference w:type="first" r:id="rId10"/>
      <w:pgSz w:w="11906" w:h="16838"/>
      <w:pgMar w:top="289" w:right="1134" w:bottom="1134" w:left="1985" w:header="284" w:footer="28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7CAB" w:rsidRDefault="00497CAB" w:rsidP="00515780">
      <w:r>
        <w:separator/>
      </w:r>
    </w:p>
  </w:endnote>
  <w:endnote w:type="continuationSeparator" w:id="0">
    <w:p w:rsidR="00497CAB" w:rsidRDefault="00497CAB" w:rsidP="005157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196" w:rsidRDefault="00EC0196" w:rsidP="00C14977">
    <w:pPr>
      <w:pStyle w:val="ac"/>
      <w:rPr>
        <w:sz w:val="16"/>
        <w:szCs w:val="16"/>
      </w:rPr>
    </w:pPr>
    <w:r>
      <w:rPr>
        <w:sz w:val="16"/>
        <w:szCs w:val="16"/>
      </w:rPr>
      <w:t>Смирнов В.С.</w:t>
    </w:r>
  </w:p>
  <w:p w:rsidR="00EC0196" w:rsidRPr="00C14977" w:rsidRDefault="00EC0196">
    <w:pPr>
      <w:pStyle w:val="ac"/>
      <w:rPr>
        <w:sz w:val="16"/>
        <w:szCs w:val="16"/>
      </w:rPr>
    </w:pPr>
    <w:r>
      <w:rPr>
        <w:sz w:val="16"/>
        <w:szCs w:val="16"/>
      </w:rPr>
      <w:t>(8362)22-22-06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7CAB" w:rsidRDefault="00497CAB" w:rsidP="00515780">
      <w:r>
        <w:separator/>
      </w:r>
    </w:p>
  </w:footnote>
  <w:footnote w:type="continuationSeparator" w:id="0">
    <w:p w:rsidR="00497CAB" w:rsidRDefault="00497CAB" w:rsidP="005157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196" w:rsidRDefault="00EC0196">
    <w:pPr>
      <w:pStyle w:val="aa"/>
      <w:jc w:val="right"/>
    </w:pPr>
    <w:r>
      <w:fldChar w:fldCharType="begin"/>
    </w:r>
    <w:r>
      <w:instrText xml:space="preserve"> PAGE   \* MERGEFORMAT </w:instrText>
    </w:r>
    <w:r>
      <w:fldChar w:fldCharType="separate"/>
    </w:r>
    <w:r w:rsidR="00307B00">
      <w:rPr>
        <w:noProof/>
      </w:rPr>
      <w:t>2</w:t>
    </w:r>
    <w:r>
      <w:fldChar w:fldCharType="end"/>
    </w:r>
  </w:p>
  <w:p w:rsidR="00EC0196" w:rsidRDefault="00EC0196">
    <w:pPr>
      <w:pStyle w:val="aa"/>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rawingGridVerticalSpacing w:val="57"/>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9D3"/>
    <w:rsid w:val="000003CE"/>
    <w:rsid w:val="000063B3"/>
    <w:rsid w:val="000223A7"/>
    <w:rsid w:val="0003746F"/>
    <w:rsid w:val="00040B14"/>
    <w:rsid w:val="00066EE5"/>
    <w:rsid w:val="00067A8D"/>
    <w:rsid w:val="000725AF"/>
    <w:rsid w:val="00080A61"/>
    <w:rsid w:val="000A0DC1"/>
    <w:rsid w:val="000B0A7E"/>
    <w:rsid w:val="000C1EF4"/>
    <w:rsid w:val="000D24A5"/>
    <w:rsid w:val="000D49F7"/>
    <w:rsid w:val="000D7884"/>
    <w:rsid w:val="000E6C22"/>
    <w:rsid w:val="00114B6D"/>
    <w:rsid w:val="00121CB7"/>
    <w:rsid w:val="001261E9"/>
    <w:rsid w:val="001336D9"/>
    <w:rsid w:val="00152381"/>
    <w:rsid w:val="0016373B"/>
    <w:rsid w:val="00187F86"/>
    <w:rsid w:val="001D5160"/>
    <w:rsid w:val="001E16B9"/>
    <w:rsid w:val="001E3797"/>
    <w:rsid w:val="001F14B7"/>
    <w:rsid w:val="001F2266"/>
    <w:rsid w:val="00201C34"/>
    <w:rsid w:val="002206C6"/>
    <w:rsid w:val="00225AF2"/>
    <w:rsid w:val="00225BA1"/>
    <w:rsid w:val="0025701A"/>
    <w:rsid w:val="00257B74"/>
    <w:rsid w:val="002727A9"/>
    <w:rsid w:val="00272837"/>
    <w:rsid w:val="00297583"/>
    <w:rsid w:val="002A33F2"/>
    <w:rsid w:val="002A7926"/>
    <w:rsid w:val="002E6AB9"/>
    <w:rsid w:val="002F7120"/>
    <w:rsid w:val="00300330"/>
    <w:rsid w:val="00307B00"/>
    <w:rsid w:val="003231A1"/>
    <w:rsid w:val="00332BB2"/>
    <w:rsid w:val="00334233"/>
    <w:rsid w:val="003413D3"/>
    <w:rsid w:val="003454F7"/>
    <w:rsid w:val="00351009"/>
    <w:rsid w:val="003579EF"/>
    <w:rsid w:val="0037105C"/>
    <w:rsid w:val="00391424"/>
    <w:rsid w:val="003A3F6F"/>
    <w:rsid w:val="003B0D94"/>
    <w:rsid w:val="003F2777"/>
    <w:rsid w:val="0043280A"/>
    <w:rsid w:val="004520CA"/>
    <w:rsid w:val="0045662F"/>
    <w:rsid w:val="00462116"/>
    <w:rsid w:val="00470D40"/>
    <w:rsid w:val="00497CAB"/>
    <w:rsid w:val="004A2D61"/>
    <w:rsid w:val="004C565F"/>
    <w:rsid w:val="004C72DA"/>
    <w:rsid w:val="004E5D22"/>
    <w:rsid w:val="004F2BC7"/>
    <w:rsid w:val="004F6024"/>
    <w:rsid w:val="004F7042"/>
    <w:rsid w:val="00514092"/>
    <w:rsid w:val="00515780"/>
    <w:rsid w:val="00574142"/>
    <w:rsid w:val="005960DF"/>
    <w:rsid w:val="005B5B03"/>
    <w:rsid w:val="005D3836"/>
    <w:rsid w:val="00613F0F"/>
    <w:rsid w:val="006204FD"/>
    <w:rsid w:val="00621F86"/>
    <w:rsid w:val="00622403"/>
    <w:rsid w:val="0064106F"/>
    <w:rsid w:val="00644A56"/>
    <w:rsid w:val="00690492"/>
    <w:rsid w:val="006A0FA9"/>
    <w:rsid w:val="006A2A31"/>
    <w:rsid w:val="006C1DFB"/>
    <w:rsid w:val="006D31E1"/>
    <w:rsid w:val="006D39BA"/>
    <w:rsid w:val="006F3E9B"/>
    <w:rsid w:val="00703F33"/>
    <w:rsid w:val="007126DF"/>
    <w:rsid w:val="00730666"/>
    <w:rsid w:val="00755C49"/>
    <w:rsid w:val="00763E5C"/>
    <w:rsid w:val="00771FD8"/>
    <w:rsid w:val="00776FDD"/>
    <w:rsid w:val="00797263"/>
    <w:rsid w:val="007A7056"/>
    <w:rsid w:val="007B1521"/>
    <w:rsid w:val="007C7CFD"/>
    <w:rsid w:val="007D7930"/>
    <w:rsid w:val="007E79D3"/>
    <w:rsid w:val="007F3AC0"/>
    <w:rsid w:val="008034E9"/>
    <w:rsid w:val="00805363"/>
    <w:rsid w:val="008128E2"/>
    <w:rsid w:val="0083537D"/>
    <w:rsid w:val="00841635"/>
    <w:rsid w:val="00875BA9"/>
    <w:rsid w:val="00884A84"/>
    <w:rsid w:val="008B169D"/>
    <w:rsid w:val="008B2B1B"/>
    <w:rsid w:val="008E0CF6"/>
    <w:rsid w:val="0090493A"/>
    <w:rsid w:val="009055FF"/>
    <w:rsid w:val="00924E6C"/>
    <w:rsid w:val="009428E7"/>
    <w:rsid w:val="00952A92"/>
    <w:rsid w:val="00954CD6"/>
    <w:rsid w:val="00955E13"/>
    <w:rsid w:val="0098487F"/>
    <w:rsid w:val="00992B63"/>
    <w:rsid w:val="009A1DB0"/>
    <w:rsid w:val="009D69FF"/>
    <w:rsid w:val="009E4B64"/>
    <w:rsid w:val="009F67BA"/>
    <w:rsid w:val="00A01891"/>
    <w:rsid w:val="00A52766"/>
    <w:rsid w:val="00A63396"/>
    <w:rsid w:val="00A921DB"/>
    <w:rsid w:val="00A92EC2"/>
    <w:rsid w:val="00AB0D84"/>
    <w:rsid w:val="00AD1673"/>
    <w:rsid w:val="00AF384B"/>
    <w:rsid w:val="00AF6984"/>
    <w:rsid w:val="00B10F13"/>
    <w:rsid w:val="00B21B54"/>
    <w:rsid w:val="00B237C8"/>
    <w:rsid w:val="00B475E2"/>
    <w:rsid w:val="00B51A44"/>
    <w:rsid w:val="00B6083D"/>
    <w:rsid w:val="00B65B0C"/>
    <w:rsid w:val="00B7595E"/>
    <w:rsid w:val="00B90563"/>
    <w:rsid w:val="00BB2924"/>
    <w:rsid w:val="00BC25BF"/>
    <w:rsid w:val="00BE1B48"/>
    <w:rsid w:val="00BE2FF3"/>
    <w:rsid w:val="00BE50E3"/>
    <w:rsid w:val="00BE533E"/>
    <w:rsid w:val="00BF6629"/>
    <w:rsid w:val="00C14977"/>
    <w:rsid w:val="00C21291"/>
    <w:rsid w:val="00C2580A"/>
    <w:rsid w:val="00C305F1"/>
    <w:rsid w:val="00C54380"/>
    <w:rsid w:val="00C73984"/>
    <w:rsid w:val="00C85FE8"/>
    <w:rsid w:val="00C87D8F"/>
    <w:rsid w:val="00C92199"/>
    <w:rsid w:val="00C95803"/>
    <w:rsid w:val="00CC4F92"/>
    <w:rsid w:val="00CD1D7C"/>
    <w:rsid w:val="00CE0A24"/>
    <w:rsid w:val="00CE0FC0"/>
    <w:rsid w:val="00CF1436"/>
    <w:rsid w:val="00CF3BDD"/>
    <w:rsid w:val="00D0432E"/>
    <w:rsid w:val="00D10C25"/>
    <w:rsid w:val="00D25D4D"/>
    <w:rsid w:val="00D3751C"/>
    <w:rsid w:val="00D520B6"/>
    <w:rsid w:val="00D53585"/>
    <w:rsid w:val="00D70880"/>
    <w:rsid w:val="00D920C8"/>
    <w:rsid w:val="00DA0EDC"/>
    <w:rsid w:val="00DA5EB3"/>
    <w:rsid w:val="00DB4903"/>
    <w:rsid w:val="00DC55A6"/>
    <w:rsid w:val="00E35BD0"/>
    <w:rsid w:val="00E555A1"/>
    <w:rsid w:val="00E7613B"/>
    <w:rsid w:val="00E957EE"/>
    <w:rsid w:val="00EA0FA2"/>
    <w:rsid w:val="00EB73C3"/>
    <w:rsid w:val="00EC0196"/>
    <w:rsid w:val="00EC2451"/>
    <w:rsid w:val="00EC74CF"/>
    <w:rsid w:val="00ED7EBC"/>
    <w:rsid w:val="00EE77FD"/>
    <w:rsid w:val="00EF5623"/>
    <w:rsid w:val="00EF5AD3"/>
    <w:rsid w:val="00F16BBC"/>
    <w:rsid w:val="00F17C4E"/>
    <w:rsid w:val="00F30164"/>
    <w:rsid w:val="00F361B7"/>
    <w:rsid w:val="00F57986"/>
    <w:rsid w:val="00FA137A"/>
    <w:rsid w:val="00FE093D"/>
    <w:rsid w:val="00FF1F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pPr>
      <w:keepNext/>
      <w:spacing w:before="240" w:after="60"/>
      <w:outlineLvl w:val="0"/>
    </w:pPr>
    <w:rPr>
      <w:rFonts w:ascii="Arial" w:hAnsi="Arial" w:cs="Arial"/>
      <w:b/>
      <w:bCs/>
      <w:kern w:val="32"/>
      <w:sz w:val="32"/>
      <w:szCs w:val="32"/>
    </w:rPr>
  </w:style>
  <w:style w:type="paragraph" w:styleId="2">
    <w:name w:val="heading 2"/>
    <w:basedOn w:val="a"/>
    <w:next w:val="a"/>
    <w:qFormat/>
    <w:pPr>
      <w:keepNext/>
      <w:ind w:left="-30"/>
      <w:jc w:val="center"/>
      <w:outlineLvl w:val="1"/>
    </w:pPr>
    <w:rPr>
      <w:snapToGrid w:val="0"/>
      <w:color w:val="000000"/>
      <w:szCs w:val="20"/>
    </w:rPr>
  </w:style>
  <w:style w:type="paragraph" w:styleId="3">
    <w:name w:val="heading 3"/>
    <w:basedOn w:val="a"/>
    <w:next w:val="a"/>
    <w:qFormat/>
    <w:rsid w:val="00514092"/>
    <w:pPr>
      <w:keepNext/>
      <w:spacing w:before="240" w:after="60"/>
      <w:outlineLvl w:val="2"/>
    </w:pPr>
    <w:rPr>
      <w:rFonts w:ascii="Arial" w:hAnsi="Arial" w:cs="Arial"/>
      <w:b/>
      <w:bCs/>
      <w:sz w:val="26"/>
      <w:szCs w:val="26"/>
    </w:rPr>
  </w:style>
  <w:style w:type="character" w:default="1" w:styleId="a0">
    <w:name w:val="Default Paragraph Font"/>
    <w:aliases w:val=" Знак Знак Знак"/>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20">
    <w:name w:val="Body Text 2"/>
    <w:basedOn w:val="a"/>
    <w:pPr>
      <w:jc w:val="both"/>
    </w:pPr>
    <w:rPr>
      <w:sz w:val="28"/>
      <w:szCs w:val="20"/>
    </w:rPr>
  </w:style>
  <w:style w:type="paragraph" w:styleId="a3">
    <w:name w:val="Body Text"/>
    <w:basedOn w:val="a"/>
    <w:pPr>
      <w:spacing w:line="360" w:lineRule="auto"/>
      <w:jc w:val="center"/>
    </w:pPr>
    <w:rPr>
      <w:snapToGrid w:val="0"/>
      <w:color w:val="000000"/>
      <w:sz w:val="28"/>
    </w:rPr>
  </w:style>
  <w:style w:type="paragraph" w:styleId="a4">
    <w:name w:val="Balloon Text"/>
    <w:basedOn w:val="a"/>
    <w:semiHidden/>
    <w:rPr>
      <w:rFonts w:ascii="Tahoma" w:hAnsi="Tahoma" w:cs="Tahoma"/>
      <w:sz w:val="16"/>
      <w:szCs w:val="16"/>
    </w:rPr>
  </w:style>
  <w:style w:type="character" w:styleId="a5">
    <w:name w:val="Hyperlink"/>
    <w:basedOn w:val="a0"/>
    <w:rPr>
      <w:color w:val="0000FF"/>
      <w:u w:val="single"/>
    </w:rPr>
  </w:style>
  <w:style w:type="paragraph" w:styleId="a6">
    <w:name w:val="Document Map"/>
    <w:basedOn w:val="a"/>
    <w:semiHidden/>
    <w:pPr>
      <w:shd w:val="clear" w:color="auto" w:fill="000080"/>
    </w:pPr>
    <w:rPr>
      <w:rFonts w:ascii="Tahoma" w:hAnsi="Tahoma" w:cs="Tahoma"/>
      <w:sz w:val="20"/>
      <w:szCs w:val="20"/>
    </w:rPr>
  </w:style>
  <w:style w:type="paragraph" w:styleId="a7">
    <w:name w:val="Body Text Indent"/>
    <w:basedOn w:val="a"/>
    <w:rsid w:val="00EF5AD3"/>
    <w:pPr>
      <w:spacing w:after="120"/>
      <w:ind w:left="283"/>
    </w:pPr>
  </w:style>
  <w:style w:type="paragraph" w:customStyle="1" w:styleId="a8">
    <w:name w:val=" Знак"/>
    <w:basedOn w:val="a"/>
    <w:rsid w:val="00FF1F0E"/>
    <w:rPr>
      <w:rFonts w:ascii="Verdana" w:hAnsi="Verdana" w:cs="Verdana"/>
      <w:sz w:val="20"/>
      <w:szCs w:val="20"/>
      <w:lang w:val="en-US" w:eastAsia="en-US"/>
    </w:rPr>
  </w:style>
  <w:style w:type="table" w:styleId="a9">
    <w:name w:val="Table Grid"/>
    <w:basedOn w:val="a1"/>
    <w:rsid w:val="007A70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w:basedOn w:val="a"/>
    <w:rsid w:val="00C87D8F"/>
    <w:rPr>
      <w:rFonts w:ascii="Verdana" w:hAnsi="Verdana" w:cs="Verdana"/>
      <w:sz w:val="20"/>
      <w:szCs w:val="20"/>
      <w:lang w:val="en-US" w:eastAsia="en-US"/>
    </w:rPr>
  </w:style>
  <w:style w:type="paragraph" w:styleId="aa">
    <w:name w:val="header"/>
    <w:basedOn w:val="a"/>
    <w:link w:val="ab"/>
    <w:uiPriority w:val="99"/>
    <w:rsid w:val="00515780"/>
    <w:pPr>
      <w:tabs>
        <w:tab w:val="center" w:pos="4677"/>
        <w:tab w:val="right" w:pos="9355"/>
      </w:tabs>
    </w:pPr>
  </w:style>
  <w:style w:type="character" w:customStyle="1" w:styleId="ab">
    <w:name w:val="Верхний колонтитул Знак"/>
    <w:basedOn w:val="a0"/>
    <w:link w:val="aa"/>
    <w:uiPriority w:val="99"/>
    <w:rsid w:val="00515780"/>
    <w:rPr>
      <w:sz w:val="24"/>
      <w:szCs w:val="24"/>
    </w:rPr>
  </w:style>
  <w:style w:type="paragraph" w:styleId="ac">
    <w:name w:val="footer"/>
    <w:basedOn w:val="a"/>
    <w:link w:val="ad"/>
    <w:rsid w:val="00515780"/>
    <w:pPr>
      <w:tabs>
        <w:tab w:val="center" w:pos="4677"/>
        <w:tab w:val="right" w:pos="9355"/>
      </w:tabs>
    </w:pPr>
  </w:style>
  <w:style w:type="character" w:customStyle="1" w:styleId="ad">
    <w:name w:val="Нижний колонтитул Знак"/>
    <w:basedOn w:val="a0"/>
    <w:link w:val="ac"/>
    <w:rsid w:val="00515780"/>
    <w:rPr>
      <w:sz w:val="24"/>
      <w:szCs w:val="24"/>
    </w:rPr>
  </w:style>
  <w:style w:type="character" w:customStyle="1" w:styleId="21">
    <w:name w:val="Основной текст (2)_"/>
    <w:link w:val="22"/>
    <w:rsid w:val="001F2266"/>
    <w:rPr>
      <w:sz w:val="19"/>
      <w:szCs w:val="19"/>
      <w:shd w:val="clear" w:color="auto" w:fill="FFFFFF"/>
    </w:rPr>
  </w:style>
  <w:style w:type="paragraph" w:customStyle="1" w:styleId="22">
    <w:name w:val="Основной текст (2)"/>
    <w:basedOn w:val="a"/>
    <w:link w:val="21"/>
    <w:rsid w:val="001F2266"/>
    <w:pPr>
      <w:shd w:val="clear" w:color="auto" w:fill="FFFFFF"/>
      <w:spacing w:line="0" w:lineRule="atLeast"/>
    </w:pPr>
    <w:rPr>
      <w:sz w:val="19"/>
      <w:szCs w:val="19"/>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pPr>
      <w:keepNext/>
      <w:spacing w:before="240" w:after="60"/>
      <w:outlineLvl w:val="0"/>
    </w:pPr>
    <w:rPr>
      <w:rFonts w:ascii="Arial" w:hAnsi="Arial" w:cs="Arial"/>
      <w:b/>
      <w:bCs/>
      <w:kern w:val="32"/>
      <w:sz w:val="32"/>
      <w:szCs w:val="32"/>
    </w:rPr>
  </w:style>
  <w:style w:type="paragraph" w:styleId="2">
    <w:name w:val="heading 2"/>
    <w:basedOn w:val="a"/>
    <w:next w:val="a"/>
    <w:qFormat/>
    <w:pPr>
      <w:keepNext/>
      <w:ind w:left="-30"/>
      <w:jc w:val="center"/>
      <w:outlineLvl w:val="1"/>
    </w:pPr>
    <w:rPr>
      <w:snapToGrid w:val="0"/>
      <w:color w:val="000000"/>
      <w:szCs w:val="20"/>
    </w:rPr>
  </w:style>
  <w:style w:type="paragraph" w:styleId="3">
    <w:name w:val="heading 3"/>
    <w:basedOn w:val="a"/>
    <w:next w:val="a"/>
    <w:qFormat/>
    <w:rsid w:val="00514092"/>
    <w:pPr>
      <w:keepNext/>
      <w:spacing w:before="240" w:after="60"/>
      <w:outlineLvl w:val="2"/>
    </w:pPr>
    <w:rPr>
      <w:rFonts w:ascii="Arial" w:hAnsi="Arial" w:cs="Arial"/>
      <w:b/>
      <w:bCs/>
      <w:sz w:val="26"/>
      <w:szCs w:val="26"/>
    </w:rPr>
  </w:style>
  <w:style w:type="character" w:default="1" w:styleId="a0">
    <w:name w:val="Default Paragraph Font"/>
    <w:aliases w:val=" Знак Знак Знак"/>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20">
    <w:name w:val="Body Text 2"/>
    <w:basedOn w:val="a"/>
    <w:pPr>
      <w:jc w:val="both"/>
    </w:pPr>
    <w:rPr>
      <w:sz w:val="28"/>
      <w:szCs w:val="20"/>
    </w:rPr>
  </w:style>
  <w:style w:type="paragraph" w:styleId="a3">
    <w:name w:val="Body Text"/>
    <w:basedOn w:val="a"/>
    <w:pPr>
      <w:spacing w:line="360" w:lineRule="auto"/>
      <w:jc w:val="center"/>
    </w:pPr>
    <w:rPr>
      <w:snapToGrid w:val="0"/>
      <w:color w:val="000000"/>
      <w:sz w:val="28"/>
    </w:rPr>
  </w:style>
  <w:style w:type="paragraph" w:styleId="a4">
    <w:name w:val="Balloon Text"/>
    <w:basedOn w:val="a"/>
    <w:semiHidden/>
    <w:rPr>
      <w:rFonts w:ascii="Tahoma" w:hAnsi="Tahoma" w:cs="Tahoma"/>
      <w:sz w:val="16"/>
      <w:szCs w:val="16"/>
    </w:rPr>
  </w:style>
  <w:style w:type="character" w:styleId="a5">
    <w:name w:val="Hyperlink"/>
    <w:basedOn w:val="a0"/>
    <w:rPr>
      <w:color w:val="0000FF"/>
      <w:u w:val="single"/>
    </w:rPr>
  </w:style>
  <w:style w:type="paragraph" w:styleId="a6">
    <w:name w:val="Document Map"/>
    <w:basedOn w:val="a"/>
    <w:semiHidden/>
    <w:pPr>
      <w:shd w:val="clear" w:color="auto" w:fill="000080"/>
    </w:pPr>
    <w:rPr>
      <w:rFonts w:ascii="Tahoma" w:hAnsi="Tahoma" w:cs="Tahoma"/>
      <w:sz w:val="20"/>
      <w:szCs w:val="20"/>
    </w:rPr>
  </w:style>
  <w:style w:type="paragraph" w:styleId="a7">
    <w:name w:val="Body Text Indent"/>
    <w:basedOn w:val="a"/>
    <w:rsid w:val="00EF5AD3"/>
    <w:pPr>
      <w:spacing w:after="120"/>
      <w:ind w:left="283"/>
    </w:pPr>
  </w:style>
  <w:style w:type="paragraph" w:customStyle="1" w:styleId="a8">
    <w:name w:val=" Знак"/>
    <w:basedOn w:val="a"/>
    <w:rsid w:val="00FF1F0E"/>
    <w:rPr>
      <w:rFonts w:ascii="Verdana" w:hAnsi="Verdana" w:cs="Verdana"/>
      <w:sz w:val="20"/>
      <w:szCs w:val="20"/>
      <w:lang w:val="en-US" w:eastAsia="en-US"/>
    </w:rPr>
  </w:style>
  <w:style w:type="table" w:styleId="a9">
    <w:name w:val="Table Grid"/>
    <w:basedOn w:val="a1"/>
    <w:rsid w:val="007A70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w:basedOn w:val="a"/>
    <w:rsid w:val="00C87D8F"/>
    <w:rPr>
      <w:rFonts w:ascii="Verdana" w:hAnsi="Verdana" w:cs="Verdana"/>
      <w:sz w:val="20"/>
      <w:szCs w:val="20"/>
      <w:lang w:val="en-US" w:eastAsia="en-US"/>
    </w:rPr>
  </w:style>
  <w:style w:type="paragraph" w:styleId="aa">
    <w:name w:val="header"/>
    <w:basedOn w:val="a"/>
    <w:link w:val="ab"/>
    <w:uiPriority w:val="99"/>
    <w:rsid w:val="00515780"/>
    <w:pPr>
      <w:tabs>
        <w:tab w:val="center" w:pos="4677"/>
        <w:tab w:val="right" w:pos="9355"/>
      </w:tabs>
    </w:pPr>
  </w:style>
  <w:style w:type="character" w:customStyle="1" w:styleId="ab">
    <w:name w:val="Верхний колонтитул Знак"/>
    <w:basedOn w:val="a0"/>
    <w:link w:val="aa"/>
    <w:uiPriority w:val="99"/>
    <w:rsid w:val="00515780"/>
    <w:rPr>
      <w:sz w:val="24"/>
      <w:szCs w:val="24"/>
    </w:rPr>
  </w:style>
  <w:style w:type="paragraph" w:styleId="ac">
    <w:name w:val="footer"/>
    <w:basedOn w:val="a"/>
    <w:link w:val="ad"/>
    <w:rsid w:val="00515780"/>
    <w:pPr>
      <w:tabs>
        <w:tab w:val="center" w:pos="4677"/>
        <w:tab w:val="right" w:pos="9355"/>
      </w:tabs>
    </w:pPr>
  </w:style>
  <w:style w:type="character" w:customStyle="1" w:styleId="ad">
    <w:name w:val="Нижний колонтитул Знак"/>
    <w:basedOn w:val="a0"/>
    <w:link w:val="ac"/>
    <w:rsid w:val="00515780"/>
    <w:rPr>
      <w:sz w:val="24"/>
      <w:szCs w:val="24"/>
    </w:rPr>
  </w:style>
  <w:style w:type="character" w:customStyle="1" w:styleId="21">
    <w:name w:val="Основной текст (2)_"/>
    <w:link w:val="22"/>
    <w:rsid w:val="001F2266"/>
    <w:rPr>
      <w:sz w:val="19"/>
      <w:szCs w:val="19"/>
      <w:shd w:val="clear" w:color="auto" w:fill="FFFFFF"/>
    </w:rPr>
  </w:style>
  <w:style w:type="paragraph" w:customStyle="1" w:styleId="22">
    <w:name w:val="Основной текст (2)"/>
    <w:basedOn w:val="a"/>
    <w:link w:val="21"/>
    <w:rsid w:val="001F2266"/>
    <w:pPr>
      <w:shd w:val="clear" w:color="auto" w:fill="FFFFFF"/>
      <w:spacing w:line="0" w:lineRule="atLeast"/>
    </w:pPr>
    <w:rPr>
      <w:sz w:val="19"/>
      <w:szCs w:val="19"/>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7671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Документ" ma:contentTypeID="0x0101006DEF0EF35AA2F2428DBA6809B1396411" ma:contentTypeVersion="3" ma:contentTypeDescription="Создание документа." ma:contentTypeScope="" ma:versionID="f7a3dbc6ac4b3af49500bebf21adda95">
  <xsd:schema xmlns:xsd="http://www.w3.org/2001/XMLSchema" xmlns:xs="http://www.w3.org/2001/XMLSchema" xmlns:p="http://schemas.microsoft.com/office/2006/metadata/properties" xmlns:ns2="57504d04-691e-4fc4-8f09-4f19fdbe90f6" xmlns:ns3="6d7c22ec-c6a4-4777-88aa-bc3c76ac660e" xmlns:ns4="270e32b2-1ecd-42b0-ac57-2ab3f1e56f7a" targetNamespace="http://schemas.microsoft.com/office/2006/metadata/properties" ma:root="true" ma:fieldsID="aae9ece7efbcec1ba99e7a1352bf5935" ns2:_="" ns3:_="" ns4:_="">
    <xsd:import namespace="57504d04-691e-4fc4-8f09-4f19fdbe90f6"/>
    <xsd:import namespace="6d7c22ec-c6a4-4777-88aa-bc3c76ac660e"/>
    <xsd:import namespace="270e32b2-1ecd-42b0-ac57-2ab3f1e56f7a"/>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70e32b2-1ecd-42b0-ac57-2ab3f1e56f7a" elementFormDefault="qualified">
    <xsd:import namespace="http://schemas.microsoft.com/office/2006/documentManagement/types"/>
    <xsd:import namespace="http://schemas.microsoft.com/office/infopath/2007/PartnerControls"/>
    <xsd:element name="_x041f__x0430__x043f__x043a__x0430_" ma:index="12" ma:displayName="Папка" ma:format="Dropdown" ma:internalName="_x041f__x0430__x043f__x043a__x0430_">
      <xsd:simpleType>
        <xsd:restriction base="dms:Choice">
          <xsd:enumeration value="Проект Закона О внесении изменений в некоторые законодательные акты Республики Марий Эл"/>
          <xsd:enumeration value="Постановление Правительства Республики Марий Эл от 10 мая 2017 г. № 220"/>
          <xsd:enumeration value="Проект Закона РМЭ О внесении изменения в постановление Правительства Республики Марий Эл от 24 февраля 2021 г. № 67"/>
          <xsd:enumeration value="Проект Закона Республики Марий Эл О внесении изменений в Закон Республики Марий Эл"/>
          <xsd:enumeration value="Проект постановления Правительства Республики Марий Эл &quot;О введении временного ограничения движения транспортных средств по автомобильным дорогам общего пользования республиканского значения Республики Марий Эл в 2021 году"/>
          <xsd:enumeration value="Проект постановления Правительства Республики Марий Эл &quot;О внесении изменений в некоторые постановления Правительства Республики Марий Эл&quot;"/>
          <xsd:enumeration value="Проект «Об утверждении Правил предоставления грантов на реализацию проектов в сфере социального предпринимательства»"/>
          <xsd:enumeration value="Закон Республики Марий Эл Об установлении ограничений розничной продажи безалкогольных тонизирующих напитков на территории Республики Марий Эл"/>
          <xsd:enumeration value="Закон Республики Марий Эл &quot;О внесении изменения в Закон Республики Марий Эл «О внесении изменения в Закон Республики Марий Эл «Об административных правонарушениях в Республике Марий Эл»"/>
          <xsd:enumeration value="Проект Закона Республики Марий Эл &quot;О внесении изменений в Закон Республики Марий Эл&quot;"/>
          <xsd:enumeration value="Постановление Правительства Республики Марий Эл от 24.06.2016 № 299 &quot;О внесении изменений в постановление Правительства Республики Марий Эл от 07.07.2015 г № 372"/>
          <xsd:enumeration value="Закон Республики Марий Эл от 27 февраля 2018 г. N 4-З &quot;Об установлении дополнительных ограничений розничной продажи алкогольной продукции на территории Республики Марий Эл&quot;"/>
          <xsd:enumeration value="Постановление Правительства Республики Марий Эл от 9 июня 2016 г. № 270 «О регулировании некоторых вопросов государственно-частного партнерства и концессионных соглашений в Республике Марий Эл»"/>
          <xsd:enumeration value="Проект закона Республики Марий Эл &quot;О внесении изменений в Закон Республики Марий Эл"/>
          <xsd:enumeration value="Проект закона Республики Марий Эл &quot;О внесении изменений в некоторые законодательные акты Республики Марий Эл&quot;"/>
          <xsd:enumeration value="Проект закона &quot;О внесении изменения в статью 1 Закона Республики Марий Эл&quot;Об установлении дополнительных ограничений розничной продажи алкогольной продукции на территории Республики Марий Эл&quot;"/>
          <xsd:enumeration value="Проект приказа &quot;Об установлении мест на территориях МО в Республике Марий Эл, отправление из которых транспортного средства, используемого для перевозок пассажиров и багажа по заказу, более трех раз в месяц запрещается&quot;"/>
          <xsd:enumeration value="Закон Республики Марий Эл от 4 декабря 2017 г. № 60-З &quot;О внесении изменений в статью 7 Закона Республики Марий Эл &quot;Об инвестиционной деятельности, осуществляемой в форме капитальных вложений&quot;"/>
          <xsd:enumeration value="Постановление &quot;Об утверждении Порядка предоставления в аренду имущества, включенного в перечень государственного имущества Республики Марий Эл, свободного от прав третьих лиц&quot;"/>
          <xsd:enumeration value="Проект постановления Правительства РМЭ &quot;О внесении изменений и признании утратившими силу некоторых решений Правительства РМЭ&quot;"/>
          <xsd:enumeration value="Методические материалы"/>
          <xsd:enumeration value="Проект Закона Республики Марий Эл «О внесении изменений в Закон Республики Марий Эл от 5 ноября 2019 г. №35-З»"/>
          <xsd:enumeration value="Постановление Правительства Республики Марий Эл от 5 сентября 2017 г. N 364 &quot;Вопросы государственной поддержки малого и среднего предпринимательства в Республике Марий Эл&quot;"/>
          <xsd:enumeration value="Проект закона Республики Марий Эл «О внесении изменений в Закон Республики Марий Эл «Об установлении дополнительных ограничений розничной продажи алкогольной продукции на территории Республики Марий Эл»"/>
          <xsd:enumeration value="Проект закона Республики Марий Эл «О внесении изменения в Закон Республики Марий Эл №4-З от 27.02.2018 г."/>
          <xsd:enumeration value="Приказ Министерства транспорта и дорожного хозяйства Республики Марий Эл от 15 октября 2019 г. № 25-н «Об установлении мест отправление из которых более трех раз в течение одного месяца запрещается»"/>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 предварительной оценке регулирующего воздействия проекта приказа Министерства транспорта и дорожного хозяйства Республики Марий Эл «Об установлении мест на территориях муниципальных образований в Республике Марий Эл, отправление из которых одного и того же транспортного средства, используемого для перевозок пассажиров и багажа по заказу, более трех раз в течение одного месяца запрещается»</_x041e__x043f__x0438__x0441__x0430__x043d__x0438__x0435_>
    <_x041f__x0430__x043f__x043a__x0430_ xmlns="270e32b2-1ecd-42b0-ac57-2ab3f1e56f7a">Проект приказа "Об установлении мест на территориях МО в Республике Марий Эл, отправление из которых транспортного средства, используемого для перевозок пассажиров и багажа по заказу, более трех раз в месяц запрещается"</_x041f__x0430__x043f__x043a__x0430_>
    <_dlc_DocId xmlns="57504d04-691e-4fc4-8f09-4f19fdbe90f6">XXJ7TYMEEKJ2-3082-436</_dlc_DocId>
    <_dlc_DocIdUrl xmlns="57504d04-691e-4fc4-8f09-4f19fdbe90f6">
      <Url>https://vip.gov.mari.ru/mecon/_layouts/DocIdRedir.aspx?ID=XXJ7TYMEEKJ2-3082-436</Url>
      <Description>XXJ7TYMEEKJ2-3082-436</Description>
    </_dlc_DocIdUrl>
  </documentManagement>
</p:properties>
</file>

<file path=customXml/itemProps1.xml><?xml version="1.0" encoding="utf-8"?>
<ds:datastoreItem xmlns:ds="http://schemas.openxmlformats.org/officeDocument/2006/customXml" ds:itemID="{37A94289-B91E-4A63-8118-DE1BF595E310}"/>
</file>

<file path=customXml/itemProps2.xml><?xml version="1.0" encoding="utf-8"?>
<ds:datastoreItem xmlns:ds="http://schemas.openxmlformats.org/officeDocument/2006/customXml" ds:itemID="{FC127BCA-FDA9-4AAD-8C9F-8BC6F0B2ED06}"/>
</file>

<file path=customXml/itemProps3.xml><?xml version="1.0" encoding="utf-8"?>
<ds:datastoreItem xmlns:ds="http://schemas.openxmlformats.org/officeDocument/2006/customXml" ds:itemID="{6BC15B45-A8B2-41A9-A497-6BCC29B9E7B9}"/>
</file>

<file path=customXml/itemProps4.xml><?xml version="1.0" encoding="utf-8"?>
<ds:datastoreItem xmlns:ds="http://schemas.openxmlformats.org/officeDocument/2006/customXml" ds:itemID="{3431279E-2AE1-4BF6-A137-B955CE8C3CF2}"/>
</file>

<file path=customXml/itemProps5.xml><?xml version="1.0" encoding="utf-8"?>
<ds:datastoreItem xmlns:ds="http://schemas.openxmlformats.org/officeDocument/2006/customXml" ds:itemID="{6EA40514-019B-4ECA-B4F4-C4492CA5FC4B}"/>
</file>

<file path=docProps/app.xml><?xml version="1.0" encoding="utf-8"?>
<Properties xmlns="http://schemas.openxmlformats.org/officeDocument/2006/extended-properties" xmlns:vt="http://schemas.openxmlformats.org/officeDocument/2006/docPropsVTypes">
  <Template>Normal</Template>
  <TotalTime>0</TotalTime>
  <Pages>2</Pages>
  <Words>411</Words>
  <Characters>2346</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Руководителям министерств,</vt:lpstr>
    </vt:vector>
  </TitlesOfParts>
  <Company>mecon</Company>
  <LinksUpToDate>false</LinksUpToDate>
  <CharactersWithSpaces>2752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ОТЧЕТ</dc:title>
  <dc:creator>7</dc:creator>
  <cp:lastModifiedBy>Информсреда_Поддержка_портала</cp:lastModifiedBy>
  <cp:revision>2</cp:revision>
  <cp:lastPrinted>2019-08-27T07:10:00Z</cp:lastPrinted>
  <dcterms:created xsi:type="dcterms:W3CDTF">2019-09-17T06:09:00Z</dcterms:created>
  <dcterms:modified xsi:type="dcterms:W3CDTF">2019-09-17T06:09:00Z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0x0101006DEF0EF35AA2F2428DBA6809B1396411</vt:lpwstr>
  </property>
  <property fmtid="{D5CDD505-2E9C-101B-9397-08002B2CF9AE}" pid="3" name="_dlc_DocIdItemGuid">
    <vt:lpwstr>c175a46f-39d7-4a5e-8c07-ce17c20acd9f</vt:lpwstr>
  </property>
</Properties>
</file>